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59CC4" w14:textId="01D10B4D" w:rsidR="00393A5A" w:rsidRPr="00957958" w:rsidRDefault="00463204" w:rsidP="00957958">
      <w:pPr>
        <w:pStyle w:val="Heading1a"/>
        <w:keepNext w:val="0"/>
        <w:keepLines w:val="0"/>
        <w:spacing w:before="120" w:after="120"/>
        <w:rPr>
          <w:rFonts w:ascii="Arial" w:hAnsi="Arial"/>
          <w:szCs w:val="32"/>
        </w:rPr>
      </w:pPr>
      <w:r w:rsidRPr="00D037FB">
        <w:rPr>
          <w:noProof/>
        </w:rPr>
        <w:drawing>
          <wp:anchor distT="0" distB="0" distL="114300" distR="114300" simplePos="0" relativeHeight="251659264" behindDoc="0" locked="0" layoutInCell="1" allowOverlap="1" wp14:anchorId="3084826E" wp14:editId="71C7C165">
            <wp:simplePos x="0" y="0"/>
            <wp:positionH relativeFrom="page">
              <wp:posOffset>257175</wp:posOffset>
            </wp:positionH>
            <wp:positionV relativeFrom="margin">
              <wp:posOffset>-528320</wp:posOffset>
            </wp:positionV>
            <wp:extent cx="7143750" cy="2387600"/>
            <wp:effectExtent l="0" t="0" r="0" b="0"/>
            <wp:wrapSquare wrapText="bothSides"/>
            <wp:docPr id="6744386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0" cy="23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A5A" w:rsidRPr="0058714A">
        <w:rPr>
          <w:rFonts w:ascii="Tahoma" w:hAnsi="Tahoma" w:cs="Tahoma"/>
          <w:sz w:val="20"/>
        </w:rPr>
        <w:t>APPEL À MANIFESTATION D'INTERET</w:t>
      </w:r>
    </w:p>
    <w:p w14:paraId="3F944C53" w14:textId="68522FB9" w:rsidR="004766B5" w:rsidRPr="0058714A" w:rsidRDefault="004766B5" w:rsidP="004766B5">
      <w:pPr>
        <w:jc w:val="center"/>
        <w:rPr>
          <w:rFonts w:ascii="Tahoma" w:hAnsi="Tahoma" w:cs="Tahoma"/>
          <w:b/>
          <w:bCs/>
          <w:sz w:val="20"/>
          <w:szCs w:val="20"/>
        </w:rPr>
      </w:pPr>
      <w:r w:rsidRPr="0058714A">
        <w:rPr>
          <w:rFonts w:ascii="Tahoma" w:hAnsi="Tahoma" w:cs="Tahoma"/>
          <w:b/>
          <w:bCs/>
          <w:sz w:val="20"/>
          <w:szCs w:val="20"/>
        </w:rPr>
        <w:t>(Bureau</w:t>
      </w:r>
      <w:r w:rsidR="00C56BF9" w:rsidRPr="0058714A">
        <w:rPr>
          <w:rFonts w:ascii="Tahoma" w:hAnsi="Tahoma" w:cs="Tahoma"/>
          <w:b/>
          <w:bCs/>
          <w:sz w:val="20"/>
          <w:szCs w:val="20"/>
        </w:rPr>
        <w:t xml:space="preserve"> </w:t>
      </w:r>
      <w:r w:rsidRPr="0058714A">
        <w:rPr>
          <w:rFonts w:ascii="Tahoma" w:hAnsi="Tahoma" w:cs="Tahoma"/>
          <w:b/>
          <w:bCs/>
          <w:sz w:val="20"/>
          <w:szCs w:val="20"/>
        </w:rPr>
        <w:t>d’études</w:t>
      </w:r>
      <w:r w:rsidR="00463204" w:rsidRPr="0058714A">
        <w:rPr>
          <w:rFonts w:ascii="Tahoma" w:hAnsi="Tahoma" w:cs="Tahoma"/>
          <w:b/>
          <w:bCs/>
          <w:sz w:val="20"/>
          <w:szCs w:val="20"/>
        </w:rPr>
        <w:t xml:space="preserve"> internationales</w:t>
      </w:r>
      <w:r w:rsidRPr="0058714A">
        <w:rPr>
          <w:rFonts w:ascii="Tahoma" w:hAnsi="Tahoma" w:cs="Tahoma"/>
          <w:b/>
          <w:bCs/>
          <w:sz w:val="20"/>
          <w:szCs w:val="20"/>
        </w:rPr>
        <w:t>)</w:t>
      </w:r>
    </w:p>
    <w:p w14:paraId="1B747616" w14:textId="507CB945" w:rsidR="005A0B68" w:rsidRPr="0058714A" w:rsidRDefault="005A0B68" w:rsidP="005A0B68">
      <w:pPr>
        <w:rPr>
          <w:rFonts w:ascii="Tahoma" w:eastAsia="Calibri" w:hAnsi="Tahoma" w:cs="Tahoma"/>
          <w:b/>
          <w:bCs/>
          <w:sz w:val="20"/>
          <w:szCs w:val="20"/>
        </w:rPr>
      </w:pPr>
    </w:p>
    <w:p w14:paraId="50560456" w14:textId="6F318CA9" w:rsidR="004766B5" w:rsidRPr="0058714A" w:rsidRDefault="00DC2396" w:rsidP="00DC2396">
      <w:pPr>
        <w:spacing w:after="160" w:line="228" w:lineRule="auto"/>
        <w:jc w:val="both"/>
        <w:rPr>
          <w:rFonts w:ascii="Tahoma" w:eastAsia="Calibri" w:hAnsi="Tahoma" w:cs="Tahoma"/>
          <w:sz w:val="20"/>
          <w:szCs w:val="20"/>
        </w:rPr>
      </w:pPr>
      <w:r w:rsidRPr="0058714A">
        <w:rPr>
          <w:rFonts w:ascii="Tahoma" w:hAnsi="Tahoma" w:cs="Tahoma"/>
          <w:b/>
          <w:sz w:val="20"/>
          <w:szCs w:val="20"/>
          <w:u w:val="single"/>
        </w:rPr>
        <w:t>Intitulé de la mission</w:t>
      </w:r>
      <w:r w:rsidRPr="0058714A">
        <w:rPr>
          <w:rFonts w:ascii="Tahoma" w:hAnsi="Tahoma" w:cs="Tahoma"/>
          <w:b/>
          <w:sz w:val="20"/>
          <w:szCs w:val="20"/>
        </w:rPr>
        <w:t xml:space="preserve"> : </w:t>
      </w:r>
      <w:r w:rsidRPr="0058714A">
        <w:rPr>
          <w:rFonts w:ascii="Tahoma" w:eastAsia="Calibri" w:hAnsi="Tahoma" w:cs="Tahoma"/>
          <w:sz w:val="20"/>
          <w:szCs w:val="20"/>
        </w:rPr>
        <w:t>Recrute</w:t>
      </w:r>
      <w:r w:rsidR="004766B5" w:rsidRPr="0058714A">
        <w:rPr>
          <w:rFonts w:ascii="Tahoma" w:eastAsia="Calibri" w:hAnsi="Tahoma" w:cs="Tahoma"/>
          <w:sz w:val="20"/>
          <w:szCs w:val="20"/>
        </w:rPr>
        <w:t>ment d’un Cabinet</w:t>
      </w:r>
      <w:r w:rsidR="00463204" w:rsidRPr="0058714A">
        <w:rPr>
          <w:rFonts w:ascii="Tahoma" w:eastAsia="Calibri" w:hAnsi="Tahoma" w:cs="Tahoma"/>
          <w:sz w:val="20"/>
          <w:szCs w:val="20"/>
        </w:rPr>
        <w:t xml:space="preserve"> </w:t>
      </w:r>
      <w:r w:rsidR="00C03861">
        <w:rPr>
          <w:rFonts w:ascii="Tahoma" w:eastAsia="Calibri" w:hAnsi="Tahoma" w:cs="Tahoma"/>
          <w:sz w:val="20"/>
          <w:szCs w:val="20"/>
        </w:rPr>
        <w:t>I</w:t>
      </w:r>
      <w:r w:rsidR="00463204" w:rsidRPr="0058714A">
        <w:rPr>
          <w:rFonts w:ascii="Tahoma" w:eastAsia="Calibri" w:hAnsi="Tahoma" w:cs="Tahoma"/>
          <w:sz w:val="20"/>
          <w:szCs w:val="20"/>
        </w:rPr>
        <w:t xml:space="preserve">nternational chargé de recruter le personnel du projet RENFORT </w:t>
      </w:r>
    </w:p>
    <w:p w14:paraId="252723DF" w14:textId="6AAB9771" w:rsidR="00C56BF9" w:rsidRPr="0058714A" w:rsidRDefault="00393A5A" w:rsidP="00285CF8">
      <w:pPr>
        <w:suppressAutoHyphens/>
        <w:spacing w:after="160" w:line="228" w:lineRule="auto"/>
        <w:jc w:val="both"/>
        <w:rPr>
          <w:rFonts w:ascii="Tahoma" w:hAnsi="Tahoma" w:cs="Tahoma"/>
          <w:b/>
          <w:bCs/>
          <w:sz w:val="20"/>
          <w:szCs w:val="20"/>
        </w:rPr>
      </w:pPr>
      <w:r w:rsidRPr="0058714A">
        <w:rPr>
          <w:rFonts w:ascii="Tahoma" w:hAnsi="Tahoma" w:cs="Tahoma"/>
          <w:b/>
          <w:bCs/>
          <w:sz w:val="20"/>
          <w:szCs w:val="20"/>
          <w:u w:val="single"/>
        </w:rPr>
        <w:t>Numéro de référence</w:t>
      </w:r>
      <w:r w:rsidR="00C66843" w:rsidRPr="0058714A">
        <w:rPr>
          <w:rFonts w:ascii="Tahoma" w:hAnsi="Tahoma" w:cs="Tahoma"/>
          <w:sz w:val="20"/>
          <w:szCs w:val="20"/>
          <w:u w:val="single"/>
        </w:rPr>
        <w:t> </w:t>
      </w:r>
      <w:r w:rsidR="00C66843" w:rsidRPr="0058714A">
        <w:rPr>
          <w:rFonts w:ascii="Tahoma" w:hAnsi="Tahoma" w:cs="Tahoma"/>
          <w:sz w:val="20"/>
          <w:szCs w:val="20"/>
        </w:rPr>
        <w:t>:</w:t>
      </w:r>
      <w:r w:rsidR="00C56BF9" w:rsidRPr="0058714A">
        <w:rPr>
          <w:rFonts w:ascii="Tahoma" w:hAnsi="Tahoma" w:cs="Tahoma"/>
          <w:sz w:val="20"/>
          <w:szCs w:val="20"/>
        </w:rPr>
        <w:t xml:space="preserve"> </w:t>
      </w:r>
      <w:r w:rsidR="00C56BF9" w:rsidRPr="0058714A">
        <w:rPr>
          <w:rFonts w:ascii="Tahoma" w:hAnsi="Tahoma" w:cs="Tahoma"/>
          <w:b/>
          <w:bCs/>
          <w:sz w:val="20"/>
          <w:szCs w:val="20"/>
        </w:rPr>
        <w:t>N° _</w:t>
      </w:r>
      <w:r w:rsidR="00C03861">
        <w:rPr>
          <w:rFonts w:ascii="Tahoma" w:hAnsi="Tahoma" w:cs="Tahoma"/>
          <w:b/>
          <w:bCs/>
          <w:color w:val="FF0000"/>
          <w:sz w:val="20"/>
          <w:szCs w:val="20"/>
          <w:u w:val="single"/>
        </w:rPr>
        <w:t>003</w:t>
      </w:r>
      <w:r w:rsidR="00C56BF9" w:rsidRPr="0058714A">
        <w:rPr>
          <w:rFonts w:ascii="Tahoma" w:hAnsi="Tahoma" w:cs="Tahoma"/>
          <w:b/>
          <w:bCs/>
          <w:sz w:val="20"/>
          <w:szCs w:val="20"/>
        </w:rPr>
        <w:t>/PR/PM/MPIA/SG/PCTF/RENFORT/202</w:t>
      </w:r>
      <w:r w:rsidR="00463204" w:rsidRPr="0058714A">
        <w:rPr>
          <w:rFonts w:ascii="Tahoma" w:hAnsi="Tahoma" w:cs="Tahoma"/>
          <w:b/>
          <w:bCs/>
          <w:sz w:val="20"/>
          <w:szCs w:val="20"/>
        </w:rPr>
        <w:t>5</w:t>
      </w:r>
    </w:p>
    <w:p w14:paraId="098D2ABC" w14:textId="42ADFDEB" w:rsidR="00393A5A" w:rsidRPr="0058714A" w:rsidRDefault="001F60DE" w:rsidP="00285CF8">
      <w:pPr>
        <w:suppressAutoHyphens/>
        <w:spacing w:after="160" w:line="228" w:lineRule="auto"/>
        <w:jc w:val="both"/>
        <w:rPr>
          <w:rFonts w:ascii="Tahoma" w:hAnsi="Tahoma" w:cs="Tahoma"/>
          <w:sz w:val="20"/>
          <w:szCs w:val="20"/>
        </w:rPr>
      </w:pPr>
      <w:r w:rsidRPr="0058714A">
        <w:rPr>
          <w:rFonts w:ascii="Tahoma" w:hAnsi="Tahoma" w:cs="Tahoma"/>
          <w:sz w:val="20"/>
          <w:szCs w:val="20"/>
        </w:rPr>
        <w:t>L</w:t>
      </w:r>
      <w:r w:rsidR="00F434D1" w:rsidRPr="0058714A">
        <w:rPr>
          <w:rFonts w:ascii="Tahoma" w:hAnsi="Tahoma" w:cs="Tahoma"/>
          <w:sz w:val="20"/>
          <w:szCs w:val="20"/>
        </w:rPr>
        <w:t>a</w:t>
      </w:r>
      <w:r w:rsidRPr="0058714A">
        <w:rPr>
          <w:rFonts w:ascii="Tahoma" w:hAnsi="Tahoma" w:cs="Tahoma"/>
          <w:sz w:val="20"/>
          <w:szCs w:val="20"/>
        </w:rPr>
        <w:t xml:space="preserve"> République du Tchad </w:t>
      </w:r>
      <w:r w:rsidR="00393A5A" w:rsidRPr="0058714A">
        <w:rPr>
          <w:rFonts w:ascii="Tahoma" w:hAnsi="Tahoma" w:cs="Tahoma"/>
          <w:sz w:val="20"/>
          <w:szCs w:val="20"/>
        </w:rPr>
        <w:t xml:space="preserve">a </w:t>
      </w:r>
      <w:r w:rsidRPr="0058714A">
        <w:rPr>
          <w:rFonts w:ascii="Tahoma" w:hAnsi="Tahoma" w:cs="Tahoma"/>
          <w:sz w:val="20"/>
          <w:szCs w:val="20"/>
        </w:rPr>
        <w:t xml:space="preserve">obtenu du </w:t>
      </w:r>
      <w:r w:rsidR="00393A5A" w:rsidRPr="0058714A">
        <w:rPr>
          <w:rFonts w:ascii="Tahoma" w:hAnsi="Tahoma" w:cs="Tahoma"/>
          <w:sz w:val="20"/>
          <w:szCs w:val="20"/>
        </w:rPr>
        <w:t xml:space="preserve">Fonds </w:t>
      </w:r>
      <w:r w:rsidRPr="0058714A">
        <w:rPr>
          <w:rFonts w:ascii="Tahoma" w:hAnsi="Tahoma" w:cs="Tahoma"/>
          <w:sz w:val="20"/>
          <w:szCs w:val="20"/>
        </w:rPr>
        <w:t>I</w:t>
      </w:r>
      <w:r w:rsidR="00393A5A" w:rsidRPr="0058714A">
        <w:rPr>
          <w:rFonts w:ascii="Tahoma" w:hAnsi="Tahoma" w:cs="Tahoma"/>
          <w:sz w:val="20"/>
          <w:szCs w:val="20"/>
        </w:rPr>
        <w:t xml:space="preserve">nternational de </w:t>
      </w:r>
      <w:r w:rsidRPr="0058714A">
        <w:rPr>
          <w:rFonts w:ascii="Tahoma" w:hAnsi="Tahoma" w:cs="Tahoma"/>
          <w:sz w:val="20"/>
          <w:szCs w:val="20"/>
        </w:rPr>
        <w:t>D</w:t>
      </w:r>
      <w:r w:rsidR="00393A5A" w:rsidRPr="0058714A">
        <w:rPr>
          <w:rFonts w:ascii="Tahoma" w:hAnsi="Tahoma" w:cs="Tahoma"/>
          <w:sz w:val="20"/>
          <w:szCs w:val="20"/>
        </w:rPr>
        <w:t xml:space="preserve">éveloppement </w:t>
      </w:r>
      <w:r w:rsidRPr="0058714A">
        <w:rPr>
          <w:rFonts w:ascii="Tahoma" w:hAnsi="Tahoma" w:cs="Tahoma"/>
          <w:sz w:val="20"/>
          <w:szCs w:val="20"/>
        </w:rPr>
        <w:t>A</w:t>
      </w:r>
      <w:r w:rsidR="00393A5A" w:rsidRPr="0058714A">
        <w:rPr>
          <w:rFonts w:ascii="Tahoma" w:hAnsi="Tahoma" w:cs="Tahoma"/>
          <w:sz w:val="20"/>
          <w:szCs w:val="20"/>
        </w:rPr>
        <w:t>gricole (FIDA)</w:t>
      </w:r>
      <w:r w:rsidR="00463204" w:rsidRPr="0058714A">
        <w:rPr>
          <w:rFonts w:ascii="Tahoma" w:hAnsi="Tahoma" w:cs="Tahoma"/>
          <w:sz w:val="20"/>
          <w:szCs w:val="20"/>
        </w:rPr>
        <w:t xml:space="preserve"> </w:t>
      </w:r>
      <w:r w:rsidR="00393A5A" w:rsidRPr="0058714A">
        <w:rPr>
          <w:rFonts w:ascii="Tahoma" w:hAnsi="Tahoma" w:cs="Tahoma"/>
          <w:sz w:val="20"/>
          <w:szCs w:val="20"/>
        </w:rPr>
        <w:t>un financement destiné à couvrir le coût d</w:t>
      </w:r>
      <w:r w:rsidRPr="0058714A">
        <w:rPr>
          <w:rFonts w:ascii="Tahoma" w:hAnsi="Tahoma" w:cs="Tahoma"/>
          <w:sz w:val="20"/>
          <w:szCs w:val="20"/>
        </w:rPr>
        <w:t xml:space="preserve">u </w:t>
      </w:r>
      <w:r w:rsidRPr="0058714A">
        <w:rPr>
          <w:rFonts w:ascii="Tahoma" w:eastAsia="Calibri" w:hAnsi="Tahoma" w:cs="Tahoma"/>
          <w:sz w:val="20"/>
          <w:szCs w:val="20"/>
        </w:rPr>
        <w:t xml:space="preserve">Projet </w:t>
      </w:r>
      <w:r w:rsidRPr="0058714A">
        <w:rPr>
          <w:rFonts w:ascii="Tahoma" w:eastAsia="Arial Unicode MS" w:hAnsi="Tahoma" w:cs="Tahoma"/>
          <w:sz w:val="20"/>
          <w:szCs w:val="20"/>
          <w:lang w:eastAsia="it-IT"/>
        </w:rPr>
        <w:t>Renforcement de l’Innovation dans l’Entrepreneuriat Agro-pastoral des Jeunes et Femmes du Tchad (</w:t>
      </w:r>
      <w:r w:rsidRPr="0058714A">
        <w:rPr>
          <w:rFonts w:ascii="Tahoma" w:eastAsia="Arial Unicode MS" w:hAnsi="Tahoma" w:cs="Tahoma"/>
          <w:sz w:val="20"/>
          <w:szCs w:val="20"/>
        </w:rPr>
        <w:t>RENFORT</w:t>
      </w:r>
      <w:r w:rsidR="00463204" w:rsidRPr="0058714A">
        <w:rPr>
          <w:rFonts w:ascii="Tahoma" w:eastAsia="Arial Unicode MS" w:hAnsi="Tahoma" w:cs="Tahoma"/>
          <w:sz w:val="20"/>
          <w:szCs w:val="20"/>
        </w:rPr>
        <w:t>)</w:t>
      </w:r>
      <w:r w:rsidRPr="0058714A">
        <w:rPr>
          <w:rFonts w:ascii="Tahoma" w:eastAsia="Arial Unicode MS" w:hAnsi="Tahoma" w:cs="Tahoma"/>
          <w:sz w:val="20"/>
          <w:szCs w:val="20"/>
        </w:rPr>
        <w:t xml:space="preserve"> </w:t>
      </w:r>
      <w:r w:rsidR="00393A5A" w:rsidRPr="0058714A">
        <w:rPr>
          <w:rFonts w:ascii="Tahoma" w:hAnsi="Tahoma" w:cs="Tahoma"/>
          <w:sz w:val="20"/>
          <w:szCs w:val="20"/>
        </w:rPr>
        <w:t>et envisage d'en faire partiellement usage pour s'adjoindre des services de conseil.</w:t>
      </w:r>
    </w:p>
    <w:p w14:paraId="07AD2D2A" w14:textId="5E5FBA2A" w:rsidR="00393A5A" w:rsidRPr="0058714A" w:rsidRDefault="00393A5A" w:rsidP="00285CF8">
      <w:pPr>
        <w:suppressAutoHyphens/>
        <w:spacing w:after="160" w:line="228" w:lineRule="auto"/>
        <w:jc w:val="both"/>
        <w:rPr>
          <w:rFonts w:ascii="Tahoma" w:hAnsi="Tahoma" w:cs="Tahoma"/>
          <w:spacing w:val="-2"/>
          <w:sz w:val="20"/>
          <w:szCs w:val="20"/>
        </w:rPr>
      </w:pPr>
      <w:r w:rsidRPr="0058714A">
        <w:rPr>
          <w:rFonts w:ascii="Tahoma" w:hAnsi="Tahoma" w:cs="Tahoma"/>
          <w:sz w:val="20"/>
          <w:szCs w:val="20"/>
        </w:rPr>
        <w:t xml:space="preserve">L’utilisation de fonds du FIDA est soumise à l’approbation de ce dernier, selon les modalités et conditions que prévoit l’accord de financement et conformément aux règles, politiques et procédures du FIDA. Le FIDA et ses représentants, mandataires et fonctionnaires sont dégagés de toute responsabilité concernant les actions en justice, procédures, réclamations, demandes, pertes et obligations en tout genre et de toute nature qu’une quelconque partie invoquerait dans le cadre du </w:t>
      </w:r>
      <w:r w:rsidR="001F60DE" w:rsidRPr="0058714A">
        <w:rPr>
          <w:rFonts w:ascii="Tahoma" w:hAnsi="Tahoma" w:cs="Tahoma"/>
          <w:sz w:val="20"/>
          <w:szCs w:val="20"/>
        </w:rPr>
        <w:t>projet RENFORT</w:t>
      </w:r>
      <w:r w:rsidRPr="0058714A">
        <w:rPr>
          <w:rFonts w:ascii="Tahoma" w:hAnsi="Tahoma" w:cs="Tahoma"/>
          <w:sz w:val="20"/>
          <w:szCs w:val="20"/>
        </w:rPr>
        <w:t>.</w:t>
      </w:r>
    </w:p>
    <w:p w14:paraId="6B98A472" w14:textId="549C686A" w:rsidR="00463204" w:rsidRPr="0058714A" w:rsidRDefault="00393A5A" w:rsidP="00463204">
      <w:pPr>
        <w:tabs>
          <w:tab w:val="left" w:pos="1770"/>
        </w:tabs>
        <w:jc w:val="both"/>
        <w:rPr>
          <w:rFonts w:ascii="Tahoma" w:hAnsi="Tahoma" w:cs="Tahoma"/>
          <w:sz w:val="20"/>
          <w:szCs w:val="20"/>
        </w:rPr>
      </w:pPr>
      <w:r w:rsidRPr="0058714A">
        <w:rPr>
          <w:rFonts w:ascii="Tahoma" w:hAnsi="Tahoma" w:cs="Tahoma"/>
          <w:sz w:val="20"/>
          <w:szCs w:val="20"/>
        </w:rPr>
        <w:t xml:space="preserve">Les services de conseil ("les services") </w:t>
      </w:r>
      <w:r w:rsidR="00463204" w:rsidRPr="0058714A">
        <w:rPr>
          <w:rFonts w:ascii="Tahoma" w:hAnsi="Tahoma" w:cs="Tahoma"/>
          <w:sz w:val="20"/>
          <w:szCs w:val="20"/>
        </w:rPr>
        <w:t xml:space="preserve">comprennent le recrutement dans des conditions optimales de transparence d’équité et d’objectivité de personnel additif pour le compte du Projet </w:t>
      </w:r>
      <w:r w:rsidR="00DB665E" w:rsidRPr="0058714A">
        <w:rPr>
          <w:rFonts w:ascii="Tahoma" w:hAnsi="Tahoma" w:cs="Tahoma"/>
          <w:sz w:val="20"/>
          <w:szCs w:val="20"/>
        </w:rPr>
        <w:t>RENFORT :</w:t>
      </w:r>
    </w:p>
    <w:p w14:paraId="2379716B" w14:textId="59E98C8B" w:rsidR="00E346DF" w:rsidRPr="0058714A" w:rsidRDefault="00E346DF" w:rsidP="004766B5">
      <w:pPr>
        <w:spacing w:after="160" w:line="228" w:lineRule="auto"/>
        <w:jc w:val="both"/>
        <w:rPr>
          <w:rFonts w:ascii="Tahoma" w:eastAsia="Calibri" w:hAnsi="Tahoma" w:cs="Tahoma"/>
          <w:sz w:val="20"/>
          <w:szCs w:val="20"/>
        </w:rPr>
      </w:pPr>
    </w:p>
    <w:p w14:paraId="54BD5B16" w14:textId="6FF41522" w:rsidR="00393A5A" w:rsidRPr="0058714A" w:rsidRDefault="009E2351" w:rsidP="00285CF8">
      <w:pPr>
        <w:suppressAutoHyphens/>
        <w:spacing w:after="160" w:line="228" w:lineRule="auto"/>
        <w:jc w:val="both"/>
        <w:rPr>
          <w:rFonts w:ascii="Tahoma" w:hAnsi="Tahoma" w:cs="Tahoma"/>
          <w:spacing w:val="-2"/>
          <w:sz w:val="20"/>
          <w:szCs w:val="20"/>
        </w:rPr>
      </w:pPr>
      <w:r w:rsidRPr="0058714A">
        <w:rPr>
          <w:rFonts w:ascii="Tahoma" w:hAnsi="Tahoma" w:cs="Tahoma"/>
          <w:sz w:val="20"/>
          <w:szCs w:val="20"/>
        </w:rPr>
        <w:t>L</w:t>
      </w:r>
      <w:r w:rsidR="00F434D1" w:rsidRPr="0058714A">
        <w:rPr>
          <w:rFonts w:ascii="Tahoma" w:hAnsi="Tahoma" w:cs="Tahoma"/>
          <w:sz w:val="20"/>
          <w:szCs w:val="20"/>
        </w:rPr>
        <w:t>e Secrétariat Général du Ministère de la Production et de l</w:t>
      </w:r>
      <w:r w:rsidR="005A29AB" w:rsidRPr="0058714A">
        <w:rPr>
          <w:rFonts w:ascii="Tahoma" w:hAnsi="Tahoma" w:cs="Tahoma"/>
          <w:sz w:val="20"/>
          <w:szCs w:val="20"/>
        </w:rPr>
        <w:t>’Industrialisation</w:t>
      </w:r>
      <w:r w:rsidR="00F434D1" w:rsidRPr="0058714A">
        <w:rPr>
          <w:rFonts w:ascii="Tahoma" w:hAnsi="Tahoma" w:cs="Tahoma"/>
          <w:sz w:val="20"/>
          <w:szCs w:val="20"/>
        </w:rPr>
        <w:t xml:space="preserve"> Agricole </w:t>
      </w:r>
      <w:r w:rsidR="00393A5A" w:rsidRPr="0058714A">
        <w:rPr>
          <w:rFonts w:ascii="Tahoma" w:hAnsi="Tahoma" w:cs="Tahoma"/>
          <w:sz w:val="20"/>
          <w:szCs w:val="20"/>
        </w:rPr>
        <w:t>invite à présent les</w:t>
      </w:r>
      <w:r w:rsidR="004766B5" w:rsidRPr="0058714A">
        <w:rPr>
          <w:rFonts w:ascii="Tahoma" w:hAnsi="Tahoma" w:cs="Tahoma"/>
          <w:sz w:val="20"/>
          <w:szCs w:val="20"/>
        </w:rPr>
        <w:t xml:space="preserve"> cabinets</w:t>
      </w:r>
      <w:r w:rsidR="00393A5A" w:rsidRPr="0058714A">
        <w:rPr>
          <w:rFonts w:ascii="Tahoma" w:hAnsi="Tahoma" w:cs="Tahoma"/>
          <w:sz w:val="20"/>
          <w:szCs w:val="20"/>
        </w:rPr>
        <w:t xml:space="preserve"> admissibles à manifester leur intérêt pour la fourniture des services en question. </w:t>
      </w:r>
      <w:r w:rsidR="004766B5" w:rsidRPr="0058714A">
        <w:rPr>
          <w:rFonts w:ascii="Tahoma" w:hAnsi="Tahoma" w:cs="Tahoma"/>
          <w:sz w:val="20"/>
          <w:szCs w:val="20"/>
        </w:rPr>
        <w:t>Les cabinets intéressés</w:t>
      </w:r>
      <w:r w:rsidR="00393A5A" w:rsidRPr="0058714A">
        <w:rPr>
          <w:rFonts w:ascii="Tahoma" w:hAnsi="Tahoma" w:cs="Tahoma"/>
          <w:sz w:val="20"/>
          <w:szCs w:val="20"/>
        </w:rPr>
        <w:t xml:space="preserve"> sont </w:t>
      </w:r>
      <w:r w:rsidR="004766B5" w:rsidRPr="0058714A">
        <w:rPr>
          <w:rFonts w:ascii="Tahoma" w:hAnsi="Tahoma" w:cs="Tahoma"/>
          <w:sz w:val="20"/>
          <w:szCs w:val="20"/>
        </w:rPr>
        <w:t>tenus</w:t>
      </w:r>
      <w:r w:rsidR="00393A5A" w:rsidRPr="0058714A">
        <w:rPr>
          <w:rFonts w:ascii="Tahoma" w:hAnsi="Tahoma" w:cs="Tahoma"/>
          <w:sz w:val="20"/>
          <w:szCs w:val="20"/>
        </w:rPr>
        <w:t xml:space="preserve"> de donner des informations attestant qu'elles possèdent les qualifications requises et l'expérience nécessaire en la matière pour dispenser ces services. </w:t>
      </w:r>
    </w:p>
    <w:p w14:paraId="6500799B" w14:textId="3DADE221" w:rsidR="00E7611F" w:rsidRPr="0058714A" w:rsidRDefault="00E7611F" w:rsidP="00285CF8">
      <w:pPr>
        <w:suppressAutoHyphens/>
        <w:spacing w:after="160" w:line="228" w:lineRule="auto"/>
        <w:jc w:val="both"/>
        <w:rPr>
          <w:rFonts w:ascii="Tahoma" w:hAnsi="Tahoma" w:cs="Tahoma"/>
          <w:spacing w:val="-2"/>
          <w:sz w:val="20"/>
          <w:szCs w:val="20"/>
        </w:rPr>
      </w:pPr>
      <w:r w:rsidRPr="0058714A">
        <w:rPr>
          <w:rFonts w:ascii="Tahoma" w:hAnsi="Tahoma" w:cs="Tahoma"/>
          <w:sz w:val="20"/>
          <w:szCs w:val="20"/>
        </w:rPr>
        <w:t>Nous attirons l'attention des</w:t>
      </w:r>
      <w:r w:rsidR="004766B5" w:rsidRPr="0058714A">
        <w:rPr>
          <w:rFonts w:ascii="Tahoma" w:hAnsi="Tahoma" w:cs="Tahoma"/>
          <w:sz w:val="20"/>
          <w:szCs w:val="20"/>
        </w:rPr>
        <w:t xml:space="preserve"> cabinets</w:t>
      </w:r>
      <w:r w:rsidRPr="0058714A">
        <w:rPr>
          <w:rFonts w:ascii="Tahoma" w:hAnsi="Tahoma" w:cs="Tahoma"/>
          <w:sz w:val="20"/>
          <w:szCs w:val="20"/>
        </w:rPr>
        <w:t xml:space="preserve"> sur la Politique du FIDA en matière de lutte contre le blanchiment de capitaux et le financement du terrorisme</w:t>
      </w:r>
      <w:r w:rsidRPr="0058714A">
        <w:rPr>
          <w:rStyle w:val="Appelnotedebasdep"/>
          <w:rFonts w:ascii="Tahoma" w:hAnsi="Tahoma" w:cs="Tahoma"/>
          <w:iCs/>
          <w:color w:val="000000" w:themeColor="text1"/>
          <w:sz w:val="20"/>
          <w:szCs w:val="20"/>
        </w:rPr>
        <w:footnoteReference w:id="1"/>
      </w:r>
      <w:r w:rsidRPr="0058714A">
        <w:rPr>
          <w:rFonts w:ascii="Tahoma" w:hAnsi="Tahoma" w:cs="Tahoma"/>
          <w:sz w:val="20"/>
          <w:szCs w:val="20"/>
        </w:rPr>
        <w:t xml:space="preserve"> et sur la Politique révisée du FIDA en matière de prévention de la fraude et de la corruption dans ses activités et opérations</w:t>
      </w:r>
      <w:r w:rsidRPr="0058714A">
        <w:rPr>
          <w:rStyle w:val="Appelnotedebasdep"/>
          <w:rFonts w:ascii="Tahoma" w:eastAsia="SimSun" w:hAnsi="Tahoma" w:cs="Tahoma"/>
          <w:sz w:val="20"/>
          <w:szCs w:val="20"/>
          <w:lang w:eastAsia="zh-CN"/>
        </w:rPr>
        <w:footnoteReference w:id="2"/>
      </w:r>
      <w:r w:rsidRPr="0058714A">
        <w:rPr>
          <w:rFonts w:ascii="Tahoma" w:hAnsi="Tahoma" w:cs="Tahoma"/>
          <w:sz w:val="20"/>
          <w:szCs w:val="20"/>
        </w:rPr>
        <w:t>. Cette dernière énonce les dispositions arrêtées par le FIDA concernant les pratiques répréhensibles. Le FIDA s'efforce par ailleurs de faire en sorte que ses activités et opérations se déroulent dans un environnement de travail sain, à l'abri de tout harcèlement, notamment sexuel, et de toute exploitation ou atteinte sexuelle, comme le précise sa Politique en matière de prévention et répression du harcèlement sexuel et de l'exploitation et des atteintes sexuelles</w:t>
      </w:r>
      <w:r w:rsidRPr="0058714A">
        <w:rPr>
          <w:rStyle w:val="Appelnotedebasdep"/>
          <w:rFonts w:ascii="Tahoma" w:hAnsi="Tahoma" w:cs="Tahoma"/>
          <w:iCs/>
          <w:color w:val="000000" w:themeColor="text1"/>
          <w:sz w:val="20"/>
          <w:szCs w:val="20"/>
        </w:rPr>
        <w:footnoteReference w:id="3"/>
      </w:r>
    </w:p>
    <w:p w14:paraId="5EEF5B6B" w14:textId="065E2936" w:rsidR="00E94AAB" w:rsidRPr="0058714A" w:rsidRDefault="00E7611F" w:rsidP="00285CF8">
      <w:pPr>
        <w:suppressAutoHyphens/>
        <w:spacing w:after="160" w:line="228" w:lineRule="auto"/>
        <w:jc w:val="both"/>
        <w:rPr>
          <w:rFonts w:ascii="Tahoma" w:hAnsi="Tahoma" w:cs="Tahoma"/>
          <w:sz w:val="20"/>
          <w:szCs w:val="20"/>
        </w:rPr>
      </w:pPr>
      <w:r w:rsidRPr="0058714A">
        <w:rPr>
          <w:rFonts w:ascii="Tahoma" w:hAnsi="Tahoma" w:cs="Tahoma"/>
          <w:sz w:val="20"/>
          <w:szCs w:val="20"/>
        </w:rPr>
        <w:t>L</w:t>
      </w:r>
      <w:r w:rsidR="004766B5" w:rsidRPr="0058714A">
        <w:rPr>
          <w:rFonts w:ascii="Tahoma" w:hAnsi="Tahoma" w:cs="Tahoma"/>
          <w:sz w:val="20"/>
          <w:szCs w:val="20"/>
        </w:rPr>
        <w:t>e cabinet</w:t>
      </w:r>
      <w:r w:rsidRPr="0058714A">
        <w:rPr>
          <w:rFonts w:ascii="Tahoma" w:hAnsi="Tahoma" w:cs="Tahoma"/>
          <w:sz w:val="20"/>
          <w:szCs w:val="20"/>
        </w:rPr>
        <w:t xml:space="preserve"> ne peut être en situation de conflit d'intérêts réel, potentiel ou raisonnablement perceptible comme tel. Tout</w:t>
      </w:r>
      <w:r w:rsidR="004766B5" w:rsidRPr="0058714A">
        <w:rPr>
          <w:rFonts w:ascii="Tahoma" w:hAnsi="Tahoma" w:cs="Tahoma"/>
          <w:sz w:val="20"/>
          <w:szCs w:val="20"/>
        </w:rPr>
        <w:t xml:space="preserve"> cabinet</w:t>
      </w:r>
      <w:r w:rsidRPr="0058714A">
        <w:rPr>
          <w:rFonts w:ascii="Tahoma" w:hAnsi="Tahoma" w:cs="Tahoma"/>
          <w:sz w:val="20"/>
          <w:szCs w:val="20"/>
        </w:rPr>
        <w:t xml:space="preserve"> qui serait en pareille situation sera écartée, sauf approbation expresse du Fonds. Un conflit d'intérêt est présumé exister dès lors qu'un</w:t>
      </w:r>
      <w:r w:rsidR="004766B5" w:rsidRPr="0058714A">
        <w:rPr>
          <w:rFonts w:ascii="Tahoma" w:hAnsi="Tahoma" w:cs="Tahoma"/>
          <w:sz w:val="20"/>
          <w:szCs w:val="20"/>
        </w:rPr>
        <w:t xml:space="preserve"> cabinet</w:t>
      </w:r>
      <w:r w:rsidRPr="0058714A">
        <w:rPr>
          <w:rFonts w:ascii="Tahoma" w:hAnsi="Tahoma" w:cs="Tahoma"/>
          <w:sz w:val="20"/>
          <w:szCs w:val="20"/>
        </w:rPr>
        <w:t>, les membres de son personnel ou les sociétés qui lui sont affiliées a) entretiennent des relations qui leur permettent d'avoir indûment connaissance d'informations non divulguées concernant ou affectant le processus de sélection et l'exécution du marché, b) répondent à plusieurs appels à manifestation d'intérêt dans le cadre de la présente procédure de passation de marchés, c) ont des liens professionnels ou familiaux avec un membre du conseil de direction de l'acheteur ou du personnel de ce dernier, avec le Fonds ou</w:t>
      </w:r>
      <w:r w:rsidR="00B53AE5" w:rsidRPr="0058714A">
        <w:rPr>
          <w:rFonts w:ascii="Tahoma" w:hAnsi="Tahoma" w:cs="Tahoma"/>
          <w:sz w:val="20"/>
          <w:szCs w:val="20"/>
        </w:rPr>
        <w:t xml:space="preserve"> </w:t>
      </w:r>
      <w:r w:rsidRPr="0058714A">
        <w:rPr>
          <w:rFonts w:ascii="Tahoma" w:hAnsi="Tahoma" w:cs="Tahoma"/>
          <w:sz w:val="20"/>
          <w:szCs w:val="20"/>
        </w:rPr>
        <w:t>ses agents, ou avec quiconque a pris ou pourrait raisonnablement prendre part, directement ou indirectement, à i) l'établissement du présent appel à manifestation d'intérêt, ii) au processus de sélection pour le marché concerné, ou</w:t>
      </w:r>
      <w:r w:rsidR="00285CF8" w:rsidRPr="0058714A">
        <w:rPr>
          <w:rFonts w:ascii="Tahoma" w:hAnsi="Tahoma" w:cs="Tahoma"/>
          <w:sz w:val="20"/>
          <w:szCs w:val="20"/>
        </w:rPr>
        <w:t xml:space="preserve"> </w:t>
      </w:r>
      <w:r w:rsidRPr="0058714A">
        <w:rPr>
          <w:rFonts w:ascii="Tahoma" w:hAnsi="Tahoma" w:cs="Tahoma"/>
          <w:sz w:val="20"/>
          <w:szCs w:val="20"/>
        </w:rPr>
        <w:t xml:space="preserve">iii) à l'exécution de ce dernier. Les sociétés de conseil sont en </w:t>
      </w:r>
      <w:r w:rsidRPr="0058714A">
        <w:rPr>
          <w:rFonts w:ascii="Tahoma" w:hAnsi="Tahoma" w:cs="Tahoma"/>
          <w:sz w:val="20"/>
          <w:szCs w:val="20"/>
        </w:rPr>
        <w:lastRenderedPageBreak/>
        <w:t>permanence tenues de faire état de toute situation de conflit d'intérêts réel, potentiel ou raisonnablement perceptible comme tel qui apparaîtrait lors de l'établissement de la manifestation d'intérêt, du processus de sélection ou de l'exécution du marché. La non-divulgation de telles situations peut notamment entraîner l'exclusion d</w:t>
      </w:r>
      <w:r w:rsidR="004766B5" w:rsidRPr="0058714A">
        <w:rPr>
          <w:rFonts w:ascii="Tahoma" w:hAnsi="Tahoma" w:cs="Tahoma"/>
          <w:sz w:val="20"/>
          <w:szCs w:val="20"/>
        </w:rPr>
        <w:t>u cabinet</w:t>
      </w:r>
      <w:r w:rsidRPr="0058714A">
        <w:rPr>
          <w:rFonts w:ascii="Tahoma" w:hAnsi="Tahoma" w:cs="Tahoma"/>
          <w:sz w:val="20"/>
          <w:szCs w:val="20"/>
        </w:rPr>
        <w:t>, la résiliation du marché ou toute autre mesure appropriée en application de la Politique du FIDA en matière de prévention de la fraude et de la corruption dans le cadre de ses activités et opérations.</w:t>
      </w:r>
    </w:p>
    <w:p w14:paraId="245B3FDB" w14:textId="2D6D4464" w:rsidR="00F25DB4" w:rsidRPr="0058714A" w:rsidRDefault="00393A5A" w:rsidP="00285CF8">
      <w:pPr>
        <w:suppressAutoHyphens/>
        <w:spacing w:after="160" w:line="228" w:lineRule="auto"/>
        <w:jc w:val="both"/>
        <w:rPr>
          <w:rFonts w:ascii="Tahoma" w:hAnsi="Tahoma" w:cs="Tahoma"/>
          <w:sz w:val="20"/>
          <w:szCs w:val="20"/>
        </w:rPr>
      </w:pPr>
      <w:r w:rsidRPr="0058714A">
        <w:rPr>
          <w:rFonts w:ascii="Tahoma" w:hAnsi="Tahoma" w:cs="Tahoma"/>
          <w:sz w:val="20"/>
          <w:szCs w:val="20"/>
        </w:rPr>
        <w:t xml:space="preserve">Les </w:t>
      </w:r>
      <w:r w:rsidR="004766B5" w:rsidRPr="0058714A">
        <w:rPr>
          <w:rFonts w:ascii="Tahoma" w:hAnsi="Tahoma" w:cs="Tahoma"/>
          <w:sz w:val="20"/>
          <w:szCs w:val="20"/>
        </w:rPr>
        <w:t>cabinets/Bureaux</w:t>
      </w:r>
      <w:r w:rsidRPr="0058714A">
        <w:rPr>
          <w:rFonts w:ascii="Tahoma" w:hAnsi="Tahoma" w:cs="Tahoma"/>
          <w:sz w:val="20"/>
          <w:szCs w:val="20"/>
        </w:rPr>
        <w:t xml:space="preserve"> seront sélectionnées selon la méthode</w:t>
      </w:r>
      <w:r w:rsidR="00F434D1" w:rsidRPr="0058714A">
        <w:rPr>
          <w:rFonts w:ascii="Tahoma" w:hAnsi="Tahoma" w:cs="Tahoma"/>
          <w:sz w:val="20"/>
          <w:szCs w:val="20"/>
        </w:rPr>
        <w:t xml:space="preserve"> </w:t>
      </w:r>
      <w:r w:rsidR="00F434D1" w:rsidRPr="0058714A">
        <w:rPr>
          <w:rFonts w:ascii="Tahoma" w:hAnsi="Tahoma" w:cs="Tahoma"/>
          <w:color w:val="212529"/>
          <w:sz w:val="20"/>
          <w:szCs w:val="20"/>
        </w:rPr>
        <w:t>de Sélection Fondée sur la Qualité technique et le Coût (SFQC)</w:t>
      </w:r>
      <w:r w:rsidRPr="0058714A">
        <w:rPr>
          <w:rFonts w:ascii="Tahoma" w:hAnsi="Tahoma" w:cs="Tahoma"/>
          <w:sz w:val="20"/>
          <w:szCs w:val="20"/>
        </w:rPr>
        <w:t xml:space="preserve"> expliquée dans le </w:t>
      </w:r>
      <w:r w:rsidR="00613BB1" w:rsidRPr="0058714A">
        <w:rPr>
          <w:rFonts w:ascii="Tahoma" w:hAnsi="Tahoma" w:cs="Tahoma"/>
          <w:sz w:val="20"/>
          <w:szCs w:val="20"/>
        </w:rPr>
        <w:t>Guide</w:t>
      </w:r>
      <w:r w:rsidRPr="0058714A">
        <w:rPr>
          <w:rFonts w:ascii="Tahoma" w:hAnsi="Tahoma" w:cs="Tahoma"/>
          <w:sz w:val="20"/>
          <w:szCs w:val="20"/>
        </w:rPr>
        <w:t xml:space="preserve"> </w:t>
      </w:r>
      <w:r w:rsidR="00067D97" w:rsidRPr="0058714A">
        <w:rPr>
          <w:rFonts w:ascii="Tahoma" w:hAnsi="Tahoma" w:cs="Tahoma"/>
          <w:sz w:val="20"/>
          <w:szCs w:val="20"/>
        </w:rPr>
        <w:t xml:space="preserve">pratique </w:t>
      </w:r>
      <w:r w:rsidRPr="0058714A">
        <w:rPr>
          <w:rFonts w:ascii="Tahoma" w:hAnsi="Tahoma" w:cs="Tahoma"/>
          <w:sz w:val="20"/>
          <w:szCs w:val="20"/>
        </w:rPr>
        <w:t xml:space="preserve">de passation des marchés consultable sur le site web du FIDA, à l'adresse </w:t>
      </w:r>
      <w:r w:rsidR="00BC2710" w:rsidRPr="0058714A">
        <w:rPr>
          <w:rFonts w:ascii="Tahoma" w:hAnsi="Tahoma" w:cs="Tahoma"/>
          <w:sz w:val="20"/>
          <w:szCs w:val="20"/>
        </w:rPr>
        <w:t>suivante :</w:t>
      </w:r>
      <w:r w:rsidRPr="0058714A">
        <w:rPr>
          <w:rFonts w:ascii="Tahoma" w:hAnsi="Tahoma" w:cs="Tahoma"/>
          <w:sz w:val="20"/>
          <w:szCs w:val="20"/>
        </w:rPr>
        <w:t xml:space="preserve"> </w:t>
      </w:r>
      <w:hyperlink r:id="rId12" w:history="1">
        <w:r w:rsidR="00613BB1" w:rsidRPr="0058714A">
          <w:rPr>
            <w:rStyle w:val="Lienhypertexte"/>
            <w:rFonts w:ascii="Tahoma" w:hAnsi="Tahoma" w:cs="Tahoma"/>
            <w:sz w:val="20"/>
            <w:szCs w:val="20"/>
          </w:rPr>
          <w:t>https://www.ifad.org/fr/project-procurement</w:t>
        </w:r>
      </w:hyperlink>
      <w:r w:rsidRPr="0058714A">
        <w:rPr>
          <w:rFonts w:ascii="Tahoma" w:hAnsi="Tahoma" w:cs="Tahoma"/>
          <w:sz w:val="20"/>
          <w:szCs w:val="20"/>
        </w:rPr>
        <w:t>.</w:t>
      </w:r>
    </w:p>
    <w:p w14:paraId="1B1506AA" w14:textId="77777777" w:rsidR="00F25DB4" w:rsidRPr="0058714A" w:rsidRDefault="00F25DB4" w:rsidP="00F25DB4">
      <w:pPr>
        <w:tabs>
          <w:tab w:val="left" w:pos="1770"/>
        </w:tabs>
        <w:jc w:val="both"/>
        <w:rPr>
          <w:rFonts w:ascii="Tahoma" w:hAnsi="Tahoma" w:cs="Tahoma"/>
          <w:sz w:val="20"/>
          <w:szCs w:val="20"/>
        </w:rPr>
      </w:pPr>
      <w:r w:rsidRPr="0058714A">
        <w:rPr>
          <w:rFonts w:ascii="Tahoma" w:hAnsi="Tahoma" w:cs="Tahoma"/>
          <w:sz w:val="20"/>
          <w:szCs w:val="20"/>
        </w:rPr>
        <w:t>Le cabinet international devra être une structure légalement constituée, spécialisée dans le recrutement de personnel qualifié, en particulier dans les domaines du développement rural, gestion des ressources naturelles, de l’agriculture, de l’entrepreneuriat en milieu rural, de la gestion de projet, et des services techniques spécialisés. Il devra démontrer une capacité éprouvée à gérer des processus de sélection transparents, rigoureux et conformes aux standards des bailleurs internationaux.</w:t>
      </w:r>
    </w:p>
    <w:p w14:paraId="294E727B" w14:textId="0114EEAD" w:rsidR="00F25DB4" w:rsidRPr="0058714A" w:rsidRDefault="00F25DB4" w:rsidP="00285CF8">
      <w:pPr>
        <w:suppressAutoHyphens/>
        <w:spacing w:after="160" w:line="228" w:lineRule="auto"/>
        <w:jc w:val="both"/>
        <w:rPr>
          <w:rFonts w:ascii="Tahoma" w:hAnsi="Tahoma" w:cs="Tahoma"/>
          <w:sz w:val="20"/>
          <w:szCs w:val="20"/>
        </w:rPr>
      </w:pPr>
    </w:p>
    <w:p w14:paraId="3DA02026" w14:textId="607599DA" w:rsidR="00F434D1" w:rsidRPr="0058714A" w:rsidRDefault="00393A5A" w:rsidP="00285CF8">
      <w:pPr>
        <w:suppressAutoHyphens/>
        <w:spacing w:after="160" w:line="228" w:lineRule="auto"/>
        <w:jc w:val="both"/>
        <w:rPr>
          <w:rFonts w:ascii="Tahoma" w:hAnsi="Tahoma" w:cs="Tahoma"/>
          <w:sz w:val="20"/>
          <w:szCs w:val="20"/>
        </w:rPr>
      </w:pPr>
      <w:r w:rsidRPr="0058714A">
        <w:rPr>
          <w:rFonts w:ascii="Tahoma" w:hAnsi="Tahoma" w:cs="Tahoma"/>
          <w:sz w:val="20"/>
          <w:szCs w:val="20"/>
        </w:rPr>
        <w:t xml:space="preserve">Les critères de présélection sont les </w:t>
      </w:r>
      <w:r w:rsidR="009E2351" w:rsidRPr="0058714A">
        <w:rPr>
          <w:rFonts w:ascii="Tahoma" w:hAnsi="Tahoma" w:cs="Tahoma"/>
          <w:sz w:val="20"/>
          <w:szCs w:val="20"/>
        </w:rPr>
        <w:t>suivants :</w:t>
      </w:r>
    </w:p>
    <w:tbl>
      <w:tblPr>
        <w:tblW w:w="9556" w:type="dxa"/>
        <w:tblLook w:val="04A0" w:firstRow="1" w:lastRow="0" w:firstColumn="1" w:lastColumn="0" w:noHBand="0" w:noVBand="1"/>
      </w:tblPr>
      <w:tblGrid>
        <w:gridCol w:w="477"/>
        <w:gridCol w:w="3070"/>
        <w:gridCol w:w="1365"/>
        <w:gridCol w:w="4644"/>
      </w:tblGrid>
      <w:tr w:rsidR="00F25DB4" w:rsidRPr="0011138A" w14:paraId="158B7978" w14:textId="77777777" w:rsidTr="000D4C02">
        <w:trPr>
          <w:trHeight w:val="24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02F9F" w14:textId="77777777" w:rsidR="00F25DB4" w:rsidRPr="0011138A" w:rsidRDefault="00F25DB4" w:rsidP="00F94CA4">
            <w:pPr>
              <w:rPr>
                <w:rFonts w:ascii="Tahoma" w:hAnsi="Tahoma" w:cs="Tahoma"/>
                <w:b/>
                <w:bCs/>
                <w:color w:val="000000"/>
                <w:sz w:val="18"/>
                <w:szCs w:val="18"/>
              </w:rPr>
            </w:pPr>
            <w:r w:rsidRPr="0011138A">
              <w:rPr>
                <w:rFonts w:ascii="Tahoma" w:hAnsi="Tahoma" w:cs="Tahoma"/>
                <w:b/>
                <w:bCs/>
                <w:color w:val="000000"/>
                <w:sz w:val="18"/>
                <w:szCs w:val="18"/>
              </w:rPr>
              <w:t>N°</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461FA70D" w14:textId="77777777" w:rsidR="00F25DB4" w:rsidRPr="0011138A" w:rsidRDefault="00F25DB4" w:rsidP="00F94CA4">
            <w:pPr>
              <w:rPr>
                <w:rFonts w:ascii="Tahoma" w:hAnsi="Tahoma" w:cs="Tahoma"/>
                <w:b/>
                <w:bCs/>
                <w:color w:val="000000"/>
                <w:sz w:val="18"/>
                <w:szCs w:val="18"/>
              </w:rPr>
            </w:pPr>
            <w:r w:rsidRPr="0011138A">
              <w:rPr>
                <w:rFonts w:ascii="Tahoma" w:hAnsi="Tahoma" w:cs="Tahoma"/>
                <w:b/>
                <w:bCs/>
                <w:color w:val="000000"/>
                <w:sz w:val="18"/>
                <w:szCs w:val="18"/>
              </w:rPr>
              <w:t>CRITERE ET SOUS CRITERE DE PRESELECTION</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475871B8" w14:textId="77777777" w:rsidR="00F25DB4" w:rsidRPr="0011138A" w:rsidRDefault="00F25DB4" w:rsidP="00F94CA4">
            <w:pPr>
              <w:rPr>
                <w:rFonts w:ascii="Tahoma" w:hAnsi="Tahoma" w:cs="Tahoma"/>
                <w:b/>
                <w:bCs/>
                <w:color w:val="000000"/>
                <w:sz w:val="18"/>
                <w:szCs w:val="18"/>
              </w:rPr>
            </w:pPr>
            <w:r w:rsidRPr="0011138A">
              <w:rPr>
                <w:rFonts w:ascii="Tahoma" w:hAnsi="Tahoma" w:cs="Tahoma"/>
                <w:b/>
                <w:bCs/>
                <w:color w:val="000000"/>
                <w:sz w:val="18"/>
                <w:szCs w:val="18"/>
              </w:rPr>
              <w:t>GRILLE</w:t>
            </w:r>
          </w:p>
        </w:tc>
        <w:tc>
          <w:tcPr>
            <w:tcW w:w="4644" w:type="dxa"/>
            <w:tcBorders>
              <w:top w:val="single" w:sz="4" w:space="0" w:color="auto"/>
              <w:left w:val="nil"/>
              <w:bottom w:val="single" w:sz="4" w:space="0" w:color="auto"/>
              <w:right w:val="single" w:sz="4" w:space="0" w:color="auto"/>
            </w:tcBorders>
            <w:shd w:val="clear" w:color="auto" w:fill="auto"/>
            <w:noWrap/>
            <w:vAlign w:val="bottom"/>
            <w:hideMark/>
          </w:tcPr>
          <w:p w14:paraId="270F6B13" w14:textId="77777777" w:rsidR="00F25DB4" w:rsidRPr="0011138A" w:rsidRDefault="00F25DB4" w:rsidP="00F94CA4">
            <w:pPr>
              <w:rPr>
                <w:rFonts w:ascii="Tahoma" w:hAnsi="Tahoma" w:cs="Tahoma"/>
                <w:b/>
                <w:bCs/>
                <w:color w:val="000000"/>
                <w:sz w:val="18"/>
                <w:szCs w:val="18"/>
              </w:rPr>
            </w:pPr>
            <w:r w:rsidRPr="0011138A">
              <w:rPr>
                <w:rFonts w:ascii="Tahoma" w:hAnsi="Tahoma" w:cs="Tahoma"/>
                <w:b/>
                <w:bCs/>
                <w:color w:val="000000"/>
                <w:sz w:val="18"/>
                <w:szCs w:val="18"/>
              </w:rPr>
              <w:t>Moyens de preuve à fournir par le candidat</w:t>
            </w:r>
          </w:p>
        </w:tc>
      </w:tr>
      <w:tr w:rsidR="00F25DB4" w:rsidRPr="0011138A" w14:paraId="7A50BC37" w14:textId="77777777" w:rsidTr="000D4C02">
        <w:trPr>
          <w:trHeight w:val="487"/>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22BFA199" w14:textId="77777777" w:rsidR="00F25DB4" w:rsidRPr="0011138A" w:rsidRDefault="00F25DB4" w:rsidP="00F94CA4">
            <w:pPr>
              <w:rPr>
                <w:rFonts w:ascii="Tahoma" w:hAnsi="Tahoma" w:cs="Tahoma"/>
                <w:b/>
                <w:bCs/>
                <w:color w:val="000000"/>
                <w:sz w:val="18"/>
                <w:szCs w:val="18"/>
              </w:rPr>
            </w:pPr>
            <w:r w:rsidRPr="0011138A">
              <w:rPr>
                <w:rFonts w:ascii="Tahoma" w:hAnsi="Tahoma" w:cs="Tahoma"/>
                <w:b/>
                <w:bCs/>
                <w:color w:val="000000"/>
                <w:sz w:val="18"/>
                <w:szCs w:val="18"/>
              </w:rPr>
              <w:t>1.</w:t>
            </w:r>
          </w:p>
        </w:tc>
        <w:tc>
          <w:tcPr>
            <w:tcW w:w="3070" w:type="dxa"/>
            <w:tcBorders>
              <w:top w:val="nil"/>
              <w:left w:val="nil"/>
              <w:bottom w:val="single" w:sz="4" w:space="0" w:color="auto"/>
              <w:right w:val="single" w:sz="4" w:space="0" w:color="auto"/>
            </w:tcBorders>
            <w:shd w:val="clear" w:color="auto" w:fill="auto"/>
            <w:vAlign w:val="bottom"/>
            <w:hideMark/>
          </w:tcPr>
          <w:p w14:paraId="2CA73C7B" w14:textId="77777777" w:rsidR="00F25DB4" w:rsidRPr="0011138A" w:rsidRDefault="00F25DB4" w:rsidP="00F94CA4">
            <w:pPr>
              <w:rPr>
                <w:rFonts w:ascii="Tahoma" w:hAnsi="Tahoma" w:cs="Tahoma"/>
                <w:b/>
                <w:bCs/>
                <w:color w:val="000000"/>
                <w:sz w:val="18"/>
                <w:szCs w:val="18"/>
              </w:rPr>
            </w:pPr>
            <w:r w:rsidRPr="0011138A">
              <w:rPr>
                <w:rFonts w:ascii="Tahoma" w:hAnsi="Tahoma" w:cs="Tahoma"/>
                <w:b/>
                <w:bCs/>
                <w:color w:val="000000"/>
                <w:sz w:val="18"/>
                <w:szCs w:val="18"/>
              </w:rPr>
              <w:t>Nature des activités du cabinet en relation avec le domaine des prestations</w:t>
            </w:r>
          </w:p>
        </w:tc>
        <w:tc>
          <w:tcPr>
            <w:tcW w:w="1365" w:type="dxa"/>
            <w:tcBorders>
              <w:top w:val="nil"/>
              <w:left w:val="nil"/>
              <w:bottom w:val="single" w:sz="4" w:space="0" w:color="auto"/>
              <w:right w:val="single" w:sz="4" w:space="0" w:color="auto"/>
            </w:tcBorders>
            <w:shd w:val="clear" w:color="auto" w:fill="auto"/>
            <w:noWrap/>
            <w:vAlign w:val="bottom"/>
            <w:hideMark/>
          </w:tcPr>
          <w:p w14:paraId="26C8029E" w14:textId="77777777" w:rsidR="00F25DB4" w:rsidRPr="0011138A" w:rsidRDefault="00F25DB4" w:rsidP="00F94CA4">
            <w:pPr>
              <w:jc w:val="right"/>
              <w:rPr>
                <w:rFonts w:ascii="Tahoma" w:hAnsi="Tahoma" w:cs="Tahoma"/>
                <w:b/>
                <w:bCs/>
                <w:color w:val="000000"/>
                <w:sz w:val="18"/>
                <w:szCs w:val="18"/>
              </w:rPr>
            </w:pPr>
            <w:r w:rsidRPr="0011138A">
              <w:rPr>
                <w:rFonts w:ascii="Tahoma" w:hAnsi="Tahoma" w:cs="Tahoma"/>
                <w:b/>
                <w:bCs/>
                <w:color w:val="000000"/>
                <w:sz w:val="18"/>
                <w:szCs w:val="18"/>
              </w:rPr>
              <w:t>10</w:t>
            </w:r>
          </w:p>
        </w:tc>
        <w:tc>
          <w:tcPr>
            <w:tcW w:w="4644" w:type="dxa"/>
            <w:vMerge w:val="restart"/>
            <w:tcBorders>
              <w:top w:val="nil"/>
              <w:left w:val="single" w:sz="4" w:space="0" w:color="auto"/>
              <w:bottom w:val="single" w:sz="4" w:space="0" w:color="auto"/>
              <w:right w:val="single" w:sz="4" w:space="0" w:color="auto"/>
            </w:tcBorders>
            <w:shd w:val="clear" w:color="auto" w:fill="auto"/>
            <w:vAlign w:val="center"/>
            <w:hideMark/>
          </w:tcPr>
          <w:p w14:paraId="62192942" w14:textId="4220AA0C"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Cabinet</w:t>
            </w:r>
            <w:r w:rsidR="000D4C02" w:rsidRPr="0011138A">
              <w:rPr>
                <w:rFonts w:ascii="Tahoma" w:hAnsi="Tahoma" w:cs="Tahoma"/>
                <w:color w:val="000000"/>
                <w:sz w:val="18"/>
                <w:szCs w:val="18"/>
              </w:rPr>
              <w:t xml:space="preserve"> d’etudes </w:t>
            </w:r>
            <w:r w:rsidRPr="0011138A">
              <w:rPr>
                <w:rFonts w:ascii="Tahoma" w:hAnsi="Tahoma" w:cs="Tahoma"/>
                <w:color w:val="000000"/>
                <w:sz w:val="18"/>
                <w:szCs w:val="18"/>
              </w:rPr>
              <w:t>reconnu au plan international.</w:t>
            </w:r>
          </w:p>
        </w:tc>
      </w:tr>
      <w:tr w:rsidR="00F25DB4" w:rsidRPr="0011138A" w14:paraId="6F5915FA" w14:textId="77777777" w:rsidTr="000D4C02">
        <w:trPr>
          <w:trHeight w:val="243"/>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065171C3" w14:textId="7777777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1.1</w:t>
            </w:r>
          </w:p>
        </w:tc>
        <w:tc>
          <w:tcPr>
            <w:tcW w:w="3070" w:type="dxa"/>
            <w:tcBorders>
              <w:top w:val="nil"/>
              <w:left w:val="nil"/>
              <w:bottom w:val="single" w:sz="4" w:space="0" w:color="auto"/>
              <w:right w:val="single" w:sz="4" w:space="0" w:color="auto"/>
            </w:tcBorders>
            <w:shd w:val="clear" w:color="auto" w:fill="auto"/>
            <w:noWrap/>
            <w:vAlign w:val="bottom"/>
            <w:hideMark/>
          </w:tcPr>
          <w:p w14:paraId="7D85E8FA" w14:textId="6F14293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 xml:space="preserve">Activité dans le domaine de </w:t>
            </w:r>
            <w:r w:rsidR="000D4C02" w:rsidRPr="0011138A">
              <w:rPr>
                <w:rFonts w:ascii="Tahoma" w:hAnsi="Tahoma" w:cs="Tahoma"/>
                <w:color w:val="000000"/>
                <w:sz w:val="18"/>
                <w:szCs w:val="18"/>
              </w:rPr>
              <w:t>recrutement de personnel pour les projets/Programme et entreprise</w:t>
            </w:r>
          </w:p>
        </w:tc>
        <w:tc>
          <w:tcPr>
            <w:tcW w:w="1365" w:type="dxa"/>
            <w:tcBorders>
              <w:top w:val="nil"/>
              <w:left w:val="nil"/>
              <w:bottom w:val="single" w:sz="4" w:space="0" w:color="auto"/>
              <w:right w:val="single" w:sz="4" w:space="0" w:color="auto"/>
            </w:tcBorders>
            <w:shd w:val="clear" w:color="auto" w:fill="auto"/>
            <w:noWrap/>
            <w:vAlign w:val="bottom"/>
            <w:hideMark/>
          </w:tcPr>
          <w:p w14:paraId="1547C64B" w14:textId="7777777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10 points</w:t>
            </w:r>
          </w:p>
        </w:tc>
        <w:tc>
          <w:tcPr>
            <w:tcW w:w="4644" w:type="dxa"/>
            <w:vMerge/>
            <w:tcBorders>
              <w:top w:val="nil"/>
              <w:left w:val="single" w:sz="4" w:space="0" w:color="auto"/>
              <w:bottom w:val="single" w:sz="4" w:space="0" w:color="auto"/>
              <w:right w:val="single" w:sz="4" w:space="0" w:color="auto"/>
            </w:tcBorders>
            <w:vAlign w:val="center"/>
            <w:hideMark/>
          </w:tcPr>
          <w:p w14:paraId="7D8EEE4E" w14:textId="77777777" w:rsidR="00F25DB4" w:rsidRPr="0011138A" w:rsidRDefault="00F25DB4" w:rsidP="00F94CA4">
            <w:pPr>
              <w:rPr>
                <w:rFonts w:ascii="Tahoma" w:hAnsi="Tahoma" w:cs="Tahoma"/>
                <w:color w:val="000000"/>
                <w:sz w:val="18"/>
                <w:szCs w:val="18"/>
              </w:rPr>
            </w:pPr>
          </w:p>
        </w:tc>
      </w:tr>
      <w:tr w:rsidR="00F25DB4" w:rsidRPr="0011138A" w14:paraId="37443761" w14:textId="77777777" w:rsidTr="000D4C02">
        <w:trPr>
          <w:trHeight w:val="730"/>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47AD0A89" w14:textId="77777777" w:rsidR="00F25DB4" w:rsidRPr="0011138A" w:rsidRDefault="00F25DB4" w:rsidP="00F94CA4">
            <w:pPr>
              <w:rPr>
                <w:rFonts w:ascii="Tahoma" w:hAnsi="Tahoma" w:cs="Tahoma"/>
                <w:b/>
                <w:bCs/>
                <w:color w:val="000000"/>
                <w:sz w:val="18"/>
                <w:szCs w:val="18"/>
              </w:rPr>
            </w:pPr>
            <w:r w:rsidRPr="0011138A">
              <w:rPr>
                <w:rFonts w:ascii="Tahoma" w:hAnsi="Tahoma" w:cs="Tahoma"/>
                <w:b/>
                <w:bCs/>
                <w:color w:val="000000"/>
                <w:sz w:val="18"/>
                <w:szCs w:val="18"/>
              </w:rPr>
              <w:t>2</w:t>
            </w:r>
          </w:p>
        </w:tc>
        <w:tc>
          <w:tcPr>
            <w:tcW w:w="3070" w:type="dxa"/>
            <w:tcBorders>
              <w:top w:val="nil"/>
              <w:left w:val="nil"/>
              <w:bottom w:val="single" w:sz="4" w:space="0" w:color="auto"/>
              <w:right w:val="single" w:sz="4" w:space="0" w:color="auto"/>
            </w:tcBorders>
            <w:shd w:val="clear" w:color="auto" w:fill="auto"/>
            <w:vAlign w:val="bottom"/>
            <w:hideMark/>
          </w:tcPr>
          <w:p w14:paraId="547A0734" w14:textId="77777777" w:rsidR="00F25DB4" w:rsidRPr="0011138A" w:rsidRDefault="00F25DB4" w:rsidP="00F94CA4">
            <w:pPr>
              <w:rPr>
                <w:rFonts w:ascii="Tahoma" w:hAnsi="Tahoma" w:cs="Tahoma"/>
                <w:b/>
                <w:bCs/>
                <w:color w:val="000000"/>
                <w:sz w:val="18"/>
                <w:szCs w:val="18"/>
              </w:rPr>
            </w:pPr>
            <w:r w:rsidRPr="0011138A">
              <w:rPr>
                <w:rFonts w:ascii="Tahoma" w:hAnsi="Tahoma" w:cs="Tahoma"/>
                <w:b/>
                <w:bCs/>
                <w:color w:val="000000"/>
                <w:sz w:val="18"/>
                <w:szCs w:val="18"/>
              </w:rPr>
              <w:t xml:space="preserve">Expériences générales du cabinet </w:t>
            </w:r>
          </w:p>
        </w:tc>
        <w:tc>
          <w:tcPr>
            <w:tcW w:w="1365" w:type="dxa"/>
            <w:tcBorders>
              <w:top w:val="nil"/>
              <w:left w:val="nil"/>
              <w:bottom w:val="single" w:sz="4" w:space="0" w:color="auto"/>
              <w:right w:val="single" w:sz="4" w:space="0" w:color="auto"/>
            </w:tcBorders>
            <w:shd w:val="clear" w:color="auto" w:fill="auto"/>
            <w:noWrap/>
            <w:vAlign w:val="bottom"/>
            <w:hideMark/>
          </w:tcPr>
          <w:p w14:paraId="68734322" w14:textId="77777777" w:rsidR="00F25DB4" w:rsidRPr="0011138A" w:rsidRDefault="00F25DB4" w:rsidP="00F94CA4">
            <w:pPr>
              <w:jc w:val="right"/>
              <w:rPr>
                <w:rFonts w:ascii="Tahoma" w:hAnsi="Tahoma" w:cs="Tahoma"/>
                <w:b/>
                <w:bCs/>
                <w:color w:val="000000"/>
                <w:sz w:val="18"/>
                <w:szCs w:val="18"/>
              </w:rPr>
            </w:pPr>
            <w:r w:rsidRPr="0011138A">
              <w:rPr>
                <w:rFonts w:ascii="Tahoma" w:hAnsi="Tahoma" w:cs="Tahoma"/>
                <w:b/>
                <w:bCs/>
                <w:color w:val="000000"/>
                <w:sz w:val="18"/>
                <w:szCs w:val="18"/>
              </w:rPr>
              <w:t>20</w:t>
            </w:r>
          </w:p>
        </w:tc>
        <w:tc>
          <w:tcPr>
            <w:tcW w:w="4644" w:type="dxa"/>
            <w:vMerge w:val="restart"/>
            <w:tcBorders>
              <w:top w:val="nil"/>
              <w:left w:val="single" w:sz="4" w:space="0" w:color="auto"/>
              <w:bottom w:val="single" w:sz="4" w:space="0" w:color="auto"/>
              <w:right w:val="single" w:sz="4" w:space="0" w:color="auto"/>
            </w:tcBorders>
            <w:shd w:val="clear" w:color="auto" w:fill="auto"/>
            <w:vAlign w:val="center"/>
            <w:hideMark/>
          </w:tcPr>
          <w:p w14:paraId="28E3691D" w14:textId="77777777" w:rsidR="00F25DB4" w:rsidRPr="0011138A" w:rsidRDefault="00F25DB4" w:rsidP="00F94CA4">
            <w:pPr>
              <w:jc w:val="center"/>
              <w:rPr>
                <w:rFonts w:ascii="Tahoma" w:hAnsi="Tahoma" w:cs="Tahoma"/>
                <w:color w:val="000000"/>
                <w:sz w:val="18"/>
                <w:szCs w:val="18"/>
              </w:rPr>
            </w:pPr>
            <w:r w:rsidRPr="0011138A">
              <w:rPr>
                <w:rFonts w:ascii="Tahoma" w:hAnsi="Tahoma" w:cs="Tahoma"/>
                <w:color w:val="000000"/>
                <w:sz w:val="18"/>
                <w:szCs w:val="18"/>
              </w:rPr>
              <w:t>Copies légalisées des autorisations administratives de fonctionnement, RCCM…</w:t>
            </w:r>
          </w:p>
        </w:tc>
      </w:tr>
      <w:tr w:rsidR="00F25DB4" w:rsidRPr="0011138A" w14:paraId="3879BFD5" w14:textId="77777777" w:rsidTr="000D4C02">
        <w:trPr>
          <w:trHeight w:val="97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4F0D66C5" w14:textId="7777777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2.1</w:t>
            </w:r>
          </w:p>
        </w:tc>
        <w:tc>
          <w:tcPr>
            <w:tcW w:w="3070" w:type="dxa"/>
            <w:tcBorders>
              <w:top w:val="nil"/>
              <w:left w:val="nil"/>
              <w:bottom w:val="single" w:sz="4" w:space="0" w:color="auto"/>
              <w:right w:val="single" w:sz="4" w:space="0" w:color="auto"/>
            </w:tcBorders>
            <w:shd w:val="clear" w:color="auto" w:fill="auto"/>
            <w:vAlign w:val="bottom"/>
            <w:hideMark/>
          </w:tcPr>
          <w:p w14:paraId="5FBE3052" w14:textId="77777777" w:rsidR="0011138A" w:rsidRPr="0011138A" w:rsidRDefault="00F25DB4" w:rsidP="0011138A">
            <w:pPr>
              <w:rPr>
                <w:rFonts w:ascii="Tahoma" w:hAnsi="Tahoma" w:cs="Tahoma"/>
                <w:color w:val="000000"/>
                <w:sz w:val="18"/>
                <w:szCs w:val="18"/>
              </w:rPr>
            </w:pPr>
            <w:r w:rsidRPr="0011138A">
              <w:rPr>
                <w:rFonts w:ascii="Tahoma" w:hAnsi="Tahoma" w:cs="Tahoma"/>
                <w:color w:val="000000"/>
                <w:sz w:val="18"/>
                <w:szCs w:val="18"/>
              </w:rPr>
              <w:t xml:space="preserve">Le cabinet devra justifier </w:t>
            </w:r>
            <w:r w:rsidR="00B70F71" w:rsidRPr="0011138A">
              <w:rPr>
                <w:rFonts w:ascii="Tahoma" w:hAnsi="Tahoma" w:cs="Tahoma"/>
                <w:color w:val="000000"/>
                <w:sz w:val="18"/>
                <w:szCs w:val="18"/>
              </w:rPr>
              <w:t xml:space="preserve">de </w:t>
            </w:r>
            <w:r w:rsidR="0092395D" w:rsidRPr="0011138A">
              <w:rPr>
                <w:rFonts w:ascii="Tahoma" w:hAnsi="Tahoma" w:cs="Tahoma"/>
                <w:color w:val="000000"/>
                <w:sz w:val="18"/>
                <w:szCs w:val="18"/>
              </w:rPr>
              <w:t xml:space="preserve">huit </w:t>
            </w:r>
            <w:r w:rsidR="000D4C02" w:rsidRPr="0011138A">
              <w:rPr>
                <w:rFonts w:ascii="Tahoma" w:hAnsi="Tahoma" w:cs="Tahoma"/>
                <w:color w:val="000000"/>
                <w:sz w:val="18"/>
                <w:szCs w:val="18"/>
              </w:rPr>
              <w:t>(8)</w:t>
            </w:r>
            <w:r w:rsidRPr="0011138A">
              <w:rPr>
                <w:rFonts w:ascii="Tahoma" w:hAnsi="Tahoma" w:cs="Tahoma"/>
                <w:color w:val="000000"/>
                <w:sz w:val="18"/>
                <w:szCs w:val="18"/>
              </w:rPr>
              <w:t xml:space="preserve"> an</w:t>
            </w:r>
            <w:r w:rsidR="00B70F71" w:rsidRPr="0011138A">
              <w:rPr>
                <w:rFonts w:ascii="Tahoma" w:hAnsi="Tahoma" w:cs="Tahoma"/>
                <w:color w:val="000000"/>
                <w:sz w:val="18"/>
                <w:szCs w:val="18"/>
              </w:rPr>
              <w:t>née</w:t>
            </w:r>
            <w:r w:rsidRPr="0011138A">
              <w:rPr>
                <w:rFonts w:ascii="Tahoma" w:hAnsi="Tahoma" w:cs="Tahoma"/>
                <w:color w:val="000000"/>
                <w:sz w:val="18"/>
                <w:szCs w:val="18"/>
              </w:rPr>
              <w:t xml:space="preserve"> d’existence</w:t>
            </w:r>
            <w:r w:rsidR="0011138A" w:rsidRPr="0011138A">
              <w:rPr>
                <w:rFonts w:ascii="Tahoma" w:hAnsi="Tahoma" w:cs="Tahoma"/>
                <w:color w:val="000000"/>
                <w:sz w:val="18"/>
                <w:szCs w:val="18"/>
              </w:rPr>
              <w:t xml:space="preserve">. </w:t>
            </w:r>
          </w:p>
          <w:p w14:paraId="7D6A6E75" w14:textId="6834D19C" w:rsidR="0011138A" w:rsidRPr="0011138A" w:rsidRDefault="0011138A" w:rsidP="0011138A">
            <w:pPr>
              <w:rPr>
                <w:rFonts w:ascii="Tahoma" w:hAnsi="Tahoma" w:cs="Tahoma"/>
                <w:color w:val="000000"/>
                <w:sz w:val="18"/>
                <w:szCs w:val="18"/>
              </w:rPr>
            </w:pPr>
            <w:r w:rsidRPr="0011138A">
              <w:rPr>
                <w:rFonts w:ascii="Tahoma" w:hAnsi="Tahoma" w:cs="Tahoma"/>
                <w:color w:val="000000"/>
                <w:sz w:val="18"/>
                <w:szCs w:val="18"/>
              </w:rPr>
              <w:t>-Une expérience de huit (8) ans donne droit à 10 points.</w:t>
            </w:r>
          </w:p>
          <w:p w14:paraId="771C8958" w14:textId="4B27405C" w:rsidR="0011138A" w:rsidRPr="0011138A" w:rsidRDefault="0011138A" w:rsidP="0011138A">
            <w:pPr>
              <w:rPr>
                <w:rFonts w:ascii="Tahoma" w:hAnsi="Tahoma" w:cs="Tahoma"/>
                <w:color w:val="000000"/>
                <w:sz w:val="18"/>
                <w:szCs w:val="18"/>
              </w:rPr>
            </w:pPr>
            <w:r w:rsidRPr="0011138A">
              <w:rPr>
                <w:rFonts w:ascii="Tahoma" w:hAnsi="Tahoma" w:cs="Tahoma"/>
                <w:color w:val="000000"/>
                <w:sz w:val="18"/>
                <w:szCs w:val="18"/>
              </w:rPr>
              <w:t>-Pour chaque année supplémentaire au-delà de 8 ans, 2 points seront accordés.</w:t>
            </w:r>
          </w:p>
          <w:p w14:paraId="7722C89E" w14:textId="3F8DDE57" w:rsidR="0092395D" w:rsidRPr="0011138A" w:rsidRDefault="0011138A" w:rsidP="00F94CA4">
            <w:pPr>
              <w:rPr>
                <w:rFonts w:ascii="Tahoma" w:hAnsi="Tahoma" w:cs="Tahoma"/>
                <w:color w:val="000000"/>
                <w:sz w:val="18"/>
                <w:szCs w:val="18"/>
                <w:lang w:val="fr-TD"/>
              </w:rPr>
            </w:pPr>
            <w:r w:rsidRPr="0011138A">
              <w:rPr>
                <w:rFonts w:ascii="Tahoma" w:hAnsi="Tahoma" w:cs="Tahoma"/>
                <w:color w:val="000000"/>
                <w:sz w:val="18"/>
                <w:szCs w:val="18"/>
              </w:rPr>
              <w:t>-La note maximale possible est de 20 points</w:t>
            </w:r>
            <w:r w:rsidRPr="0011138A">
              <w:rPr>
                <w:rFonts w:ascii="Tahoma" w:hAnsi="Tahoma" w:cs="Tahoma"/>
                <w:color w:val="000000"/>
                <w:sz w:val="18"/>
                <w:szCs w:val="18"/>
                <w:lang w:val="fr-TD"/>
              </w:rPr>
              <w:t>.</w:t>
            </w:r>
          </w:p>
          <w:p w14:paraId="502C67EF" w14:textId="35D6EE45" w:rsidR="0092395D" w:rsidRPr="0011138A" w:rsidRDefault="0092395D" w:rsidP="00F94CA4">
            <w:pPr>
              <w:rPr>
                <w:rFonts w:ascii="Tahoma" w:hAnsi="Tahoma" w:cs="Tahoma"/>
                <w:color w:val="000000"/>
                <w:sz w:val="18"/>
                <w:szCs w:val="18"/>
              </w:rPr>
            </w:pPr>
          </w:p>
        </w:tc>
        <w:tc>
          <w:tcPr>
            <w:tcW w:w="1365" w:type="dxa"/>
            <w:tcBorders>
              <w:top w:val="nil"/>
              <w:left w:val="nil"/>
              <w:bottom w:val="single" w:sz="4" w:space="0" w:color="auto"/>
              <w:right w:val="single" w:sz="4" w:space="0" w:color="auto"/>
            </w:tcBorders>
            <w:shd w:val="clear" w:color="auto" w:fill="auto"/>
            <w:noWrap/>
            <w:vAlign w:val="bottom"/>
            <w:hideMark/>
          </w:tcPr>
          <w:p w14:paraId="529C29E5" w14:textId="7777777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20 points</w:t>
            </w:r>
          </w:p>
        </w:tc>
        <w:tc>
          <w:tcPr>
            <w:tcW w:w="4644" w:type="dxa"/>
            <w:vMerge/>
            <w:tcBorders>
              <w:top w:val="nil"/>
              <w:left w:val="single" w:sz="4" w:space="0" w:color="auto"/>
              <w:bottom w:val="single" w:sz="4" w:space="0" w:color="auto"/>
              <w:right w:val="single" w:sz="4" w:space="0" w:color="auto"/>
            </w:tcBorders>
            <w:vAlign w:val="center"/>
            <w:hideMark/>
          </w:tcPr>
          <w:p w14:paraId="4C000983" w14:textId="77777777" w:rsidR="00F25DB4" w:rsidRPr="0011138A" w:rsidRDefault="00F25DB4" w:rsidP="00F94CA4">
            <w:pPr>
              <w:rPr>
                <w:rFonts w:ascii="Tahoma" w:hAnsi="Tahoma" w:cs="Tahoma"/>
                <w:color w:val="000000"/>
                <w:sz w:val="18"/>
                <w:szCs w:val="18"/>
              </w:rPr>
            </w:pPr>
          </w:p>
        </w:tc>
      </w:tr>
      <w:tr w:rsidR="00F25DB4" w:rsidRPr="0011138A" w14:paraId="04F5CB98" w14:textId="77777777" w:rsidTr="000D4C02">
        <w:trPr>
          <w:trHeight w:val="730"/>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31C10EAB" w14:textId="77777777" w:rsidR="00F25DB4" w:rsidRPr="0011138A" w:rsidRDefault="00F25DB4" w:rsidP="00F94CA4">
            <w:pPr>
              <w:rPr>
                <w:rFonts w:ascii="Tahoma" w:hAnsi="Tahoma" w:cs="Tahoma"/>
                <w:b/>
                <w:bCs/>
                <w:color w:val="000000"/>
                <w:sz w:val="18"/>
                <w:szCs w:val="18"/>
              </w:rPr>
            </w:pPr>
            <w:r w:rsidRPr="0011138A">
              <w:rPr>
                <w:rFonts w:ascii="Tahoma" w:hAnsi="Tahoma" w:cs="Tahoma"/>
                <w:b/>
                <w:bCs/>
                <w:color w:val="000000"/>
                <w:sz w:val="18"/>
                <w:szCs w:val="18"/>
              </w:rPr>
              <w:t>3</w:t>
            </w:r>
          </w:p>
        </w:tc>
        <w:tc>
          <w:tcPr>
            <w:tcW w:w="3070" w:type="dxa"/>
            <w:tcBorders>
              <w:top w:val="nil"/>
              <w:left w:val="nil"/>
              <w:bottom w:val="single" w:sz="4" w:space="0" w:color="auto"/>
              <w:right w:val="single" w:sz="4" w:space="0" w:color="auto"/>
            </w:tcBorders>
            <w:shd w:val="clear" w:color="auto" w:fill="auto"/>
            <w:vAlign w:val="bottom"/>
            <w:hideMark/>
          </w:tcPr>
          <w:p w14:paraId="565C8A1D" w14:textId="2FE84DD3" w:rsidR="00F25DB4" w:rsidRPr="0011138A" w:rsidRDefault="00F25DB4" w:rsidP="00F94CA4">
            <w:pPr>
              <w:rPr>
                <w:rFonts w:ascii="Tahoma" w:hAnsi="Tahoma" w:cs="Tahoma"/>
                <w:b/>
                <w:bCs/>
                <w:color w:val="000000"/>
                <w:sz w:val="18"/>
                <w:szCs w:val="18"/>
              </w:rPr>
            </w:pPr>
            <w:r w:rsidRPr="0011138A">
              <w:rPr>
                <w:rFonts w:ascii="Tahoma" w:hAnsi="Tahoma" w:cs="Tahoma"/>
                <w:b/>
                <w:bCs/>
                <w:color w:val="000000"/>
                <w:sz w:val="18"/>
                <w:szCs w:val="18"/>
              </w:rPr>
              <w:t>Expérience dans le domaine d</w:t>
            </w:r>
            <w:r w:rsidR="000D4C02" w:rsidRPr="0011138A">
              <w:rPr>
                <w:rFonts w:ascii="Tahoma" w:hAnsi="Tahoma" w:cs="Tahoma"/>
                <w:b/>
                <w:bCs/>
                <w:color w:val="000000"/>
                <w:sz w:val="18"/>
                <w:szCs w:val="18"/>
              </w:rPr>
              <w:t xml:space="preserve">e recrutement </w:t>
            </w:r>
            <w:r w:rsidRPr="0011138A">
              <w:rPr>
                <w:rFonts w:ascii="Tahoma" w:hAnsi="Tahoma" w:cs="Tahoma"/>
                <w:b/>
                <w:bCs/>
                <w:color w:val="000000"/>
                <w:sz w:val="18"/>
                <w:szCs w:val="18"/>
              </w:rPr>
              <w:t xml:space="preserve">au cours des </w:t>
            </w:r>
            <w:r w:rsidR="000D4C02" w:rsidRPr="0011138A">
              <w:rPr>
                <w:rFonts w:ascii="Tahoma" w:hAnsi="Tahoma" w:cs="Tahoma"/>
                <w:b/>
                <w:bCs/>
                <w:color w:val="000000"/>
                <w:sz w:val="18"/>
                <w:szCs w:val="18"/>
              </w:rPr>
              <w:t>5</w:t>
            </w:r>
            <w:r w:rsidRPr="0011138A">
              <w:rPr>
                <w:rFonts w:ascii="Tahoma" w:hAnsi="Tahoma" w:cs="Tahoma"/>
                <w:b/>
                <w:bCs/>
                <w:color w:val="000000"/>
                <w:sz w:val="18"/>
                <w:szCs w:val="18"/>
              </w:rPr>
              <w:t xml:space="preserve"> dernières années</w:t>
            </w:r>
          </w:p>
        </w:tc>
        <w:tc>
          <w:tcPr>
            <w:tcW w:w="1365" w:type="dxa"/>
            <w:tcBorders>
              <w:top w:val="nil"/>
              <w:left w:val="nil"/>
              <w:bottom w:val="single" w:sz="4" w:space="0" w:color="auto"/>
              <w:right w:val="single" w:sz="4" w:space="0" w:color="auto"/>
            </w:tcBorders>
            <w:shd w:val="clear" w:color="auto" w:fill="auto"/>
            <w:noWrap/>
            <w:vAlign w:val="bottom"/>
            <w:hideMark/>
          </w:tcPr>
          <w:p w14:paraId="372B6C21" w14:textId="77777777" w:rsidR="00F25DB4" w:rsidRPr="0011138A" w:rsidRDefault="00F25DB4" w:rsidP="00F94CA4">
            <w:pPr>
              <w:jc w:val="right"/>
              <w:rPr>
                <w:rFonts w:ascii="Tahoma" w:hAnsi="Tahoma" w:cs="Tahoma"/>
                <w:b/>
                <w:bCs/>
                <w:color w:val="000000"/>
                <w:sz w:val="18"/>
                <w:szCs w:val="18"/>
              </w:rPr>
            </w:pPr>
            <w:r w:rsidRPr="0011138A">
              <w:rPr>
                <w:rFonts w:ascii="Tahoma" w:hAnsi="Tahoma" w:cs="Tahoma"/>
                <w:b/>
                <w:bCs/>
                <w:color w:val="000000"/>
                <w:sz w:val="18"/>
                <w:szCs w:val="18"/>
              </w:rPr>
              <w:t>60</w:t>
            </w:r>
          </w:p>
        </w:tc>
        <w:tc>
          <w:tcPr>
            <w:tcW w:w="4644" w:type="dxa"/>
            <w:vMerge w:val="restart"/>
            <w:tcBorders>
              <w:top w:val="nil"/>
              <w:left w:val="single" w:sz="4" w:space="0" w:color="auto"/>
              <w:bottom w:val="single" w:sz="4" w:space="0" w:color="auto"/>
              <w:right w:val="single" w:sz="4" w:space="0" w:color="auto"/>
            </w:tcBorders>
            <w:shd w:val="clear" w:color="auto" w:fill="auto"/>
            <w:vAlign w:val="center"/>
            <w:hideMark/>
          </w:tcPr>
          <w:p w14:paraId="17DFEF8E" w14:textId="77777777" w:rsidR="00F25DB4" w:rsidRPr="0011138A" w:rsidRDefault="00F25DB4" w:rsidP="00F94CA4">
            <w:pPr>
              <w:jc w:val="center"/>
              <w:rPr>
                <w:rFonts w:ascii="Tahoma" w:hAnsi="Tahoma" w:cs="Tahoma"/>
                <w:color w:val="000000"/>
                <w:sz w:val="18"/>
                <w:szCs w:val="18"/>
              </w:rPr>
            </w:pPr>
            <w:r w:rsidRPr="0011138A">
              <w:rPr>
                <w:rFonts w:ascii="Tahoma" w:hAnsi="Tahoma" w:cs="Tahoma"/>
                <w:color w:val="000000"/>
                <w:sz w:val="18"/>
                <w:szCs w:val="18"/>
              </w:rPr>
              <w:t>Copies légalisées des attestations de bonne fin d'exécution appuyées des pages de garde et de signature des contrats correspondants</w:t>
            </w:r>
          </w:p>
        </w:tc>
      </w:tr>
      <w:tr w:rsidR="00F25DB4" w:rsidRPr="0011138A" w14:paraId="41F0D9E8" w14:textId="77777777" w:rsidTr="000D4C02">
        <w:trPr>
          <w:trHeight w:val="730"/>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649031C0" w14:textId="7777777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3.1</w:t>
            </w:r>
          </w:p>
        </w:tc>
        <w:tc>
          <w:tcPr>
            <w:tcW w:w="3070" w:type="dxa"/>
            <w:tcBorders>
              <w:top w:val="nil"/>
              <w:left w:val="nil"/>
              <w:bottom w:val="single" w:sz="4" w:space="0" w:color="auto"/>
              <w:right w:val="single" w:sz="4" w:space="0" w:color="auto"/>
            </w:tcBorders>
            <w:shd w:val="clear" w:color="auto" w:fill="auto"/>
            <w:vAlign w:val="bottom"/>
            <w:hideMark/>
          </w:tcPr>
          <w:p w14:paraId="0AF9E2EE" w14:textId="3EE1B742" w:rsidR="002C1205" w:rsidRDefault="002C1205" w:rsidP="00F94CA4">
            <w:pPr>
              <w:rPr>
                <w:rFonts w:ascii="Tahoma" w:hAnsi="Tahoma" w:cs="Tahoma"/>
                <w:color w:val="000000"/>
                <w:sz w:val="18"/>
                <w:szCs w:val="18"/>
              </w:rPr>
            </w:pPr>
            <w:r>
              <w:rPr>
                <w:rFonts w:ascii="Tahoma" w:hAnsi="Tahoma" w:cs="Tahoma"/>
                <w:color w:val="000000"/>
                <w:sz w:val="18"/>
                <w:szCs w:val="18"/>
              </w:rPr>
              <w:t>-</w:t>
            </w:r>
            <w:r w:rsidR="00B70F71" w:rsidRPr="0011138A">
              <w:rPr>
                <w:rFonts w:ascii="Tahoma" w:hAnsi="Tahoma" w:cs="Tahoma"/>
                <w:color w:val="000000"/>
                <w:sz w:val="18"/>
                <w:szCs w:val="18"/>
              </w:rPr>
              <w:t xml:space="preserve">Avoir réalisé trois </w:t>
            </w:r>
            <w:r w:rsidR="00F25DB4" w:rsidRPr="0011138A">
              <w:rPr>
                <w:rFonts w:ascii="Tahoma" w:hAnsi="Tahoma" w:cs="Tahoma"/>
                <w:color w:val="000000"/>
                <w:sz w:val="18"/>
                <w:szCs w:val="18"/>
              </w:rPr>
              <w:t>(</w:t>
            </w:r>
            <w:r w:rsidR="000D4C02" w:rsidRPr="0011138A">
              <w:rPr>
                <w:rFonts w:ascii="Tahoma" w:hAnsi="Tahoma" w:cs="Tahoma"/>
                <w:color w:val="000000"/>
                <w:sz w:val="18"/>
                <w:szCs w:val="18"/>
              </w:rPr>
              <w:t>3</w:t>
            </w:r>
            <w:r w:rsidR="00F25DB4" w:rsidRPr="0011138A">
              <w:rPr>
                <w:rFonts w:ascii="Tahoma" w:hAnsi="Tahoma" w:cs="Tahoma"/>
                <w:color w:val="000000"/>
                <w:sz w:val="18"/>
                <w:szCs w:val="18"/>
              </w:rPr>
              <w:t xml:space="preserve">) missions </w:t>
            </w:r>
            <w:r w:rsidR="00AC7B95" w:rsidRPr="0011138A">
              <w:rPr>
                <w:rFonts w:ascii="Tahoma" w:hAnsi="Tahoma" w:cs="Tahoma"/>
                <w:color w:val="000000"/>
                <w:sz w:val="18"/>
                <w:szCs w:val="18"/>
              </w:rPr>
              <w:t>similaires</w:t>
            </w:r>
            <w:r>
              <w:rPr>
                <w:rFonts w:ascii="Tahoma" w:hAnsi="Tahoma" w:cs="Tahoma"/>
                <w:color w:val="000000"/>
                <w:sz w:val="18"/>
                <w:szCs w:val="18"/>
              </w:rPr>
              <w:t xml:space="preserve"> au cours de cinq dernières années donne droit à 40 points. </w:t>
            </w:r>
          </w:p>
          <w:p w14:paraId="2ADE77C3" w14:textId="02B62B5B" w:rsidR="002C1205" w:rsidRDefault="002C1205" w:rsidP="00F94CA4">
            <w:pPr>
              <w:rPr>
                <w:rFonts w:ascii="Tahoma" w:hAnsi="Tahoma" w:cs="Tahoma"/>
                <w:color w:val="000000"/>
                <w:sz w:val="18"/>
                <w:szCs w:val="18"/>
              </w:rPr>
            </w:pPr>
            <w:r>
              <w:rPr>
                <w:rFonts w:ascii="Tahoma" w:hAnsi="Tahoma" w:cs="Tahoma"/>
                <w:color w:val="000000"/>
                <w:sz w:val="18"/>
                <w:szCs w:val="18"/>
              </w:rPr>
              <w:t>-Pour chaque mission supplémentaire au-delà de 3, 5 points seront accordés.</w:t>
            </w:r>
          </w:p>
          <w:p w14:paraId="0AD1810C" w14:textId="7E75EC41" w:rsidR="00F25DB4" w:rsidRPr="0011138A" w:rsidRDefault="002C1205" w:rsidP="00F94CA4">
            <w:pPr>
              <w:rPr>
                <w:rFonts w:ascii="Tahoma" w:hAnsi="Tahoma" w:cs="Tahoma"/>
                <w:color w:val="000000"/>
                <w:sz w:val="18"/>
                <w:szCs w:val="18"/>
              </w:rPr>
            </w:pPr>
            <w:r w:rsidRPr="0011138A">
              <w:rPr>
                <w:rFonts w:ascii="Tahoma" w:hAnsi="Tahoma" w:cs="Tahoma"/>
                <w:color w:val="000000"/>
                <w:sz w:val="18"/>
                <w:szCs w:val="18"/>
              </w:rPr>
              <w:t xml:space="preserve">La note maximale possible est de </w:t>
            </w:r>
            <w:r>
              <w:rPr>
                <w:rFonts w:ascii="Tahoma" w:hAnsi="Tahoma" w:cs="Tahoma"/>
                <w:color w:val="000000"/>
                <w:sz w:val="18"/>
                <w:szCs w:val="18"/>
              </w:rPr>
              <w:t xml:space="preserve">60 </w:t>
            </w:r>
            <w:r w:rsidRPr="0011138A">
              <w:rPr>
                <w:rFonts w:ascii="Tahoma" w:hAnsi="Tahoma" w:cs="Tahoma"/>
                <w:color w:val="000000"/>
                <w:sz w:val="18"/>
                <w:szCs w:val="18"/>
              </w:rPr>
              <w:t>points</w:t>
            </w:r>
            <w:r w:rsidRPr="0011138A">
              <w:rPr>
                <w:rFonts w:ascii="Tahoma" w:hAnsi="Tahoma" w:cs="Tahoma"/>
                <w:color w:val="000000"/>
                <w:sz w:val="18"/>
                <w:szCs w:val="18"/>
                <w:lang w:val="fr-TD"/>
              </w:rPr>
              <w:t>.</w:t>
            </w:r>
          </w:p>
        </w:tc>
        <w:tc>
          <w:tcPr>
            <w:tcW w:w="1365" w:type="dxa"/>
            <w:tcBorders>
              <w:top w:val="nil"/>
              <w:left w:val="nil"/>
              <w:bottom w:val="single" w:sz="4" w:space="0" w:color="auto"/>
              <w:right w:val="single" w:sz="4" w:space="0" w:color="auto"/>
            </w:tcBorders>
            <w:shd w:val="clear" w:color="auto" w:fill="auto"/>
            <w:noWrap/>
            <w:vAlign w:val="bottom"/>
            <w:hideMark/>
          </w:tcPr>
          <w:p w14:paraId="22506B39" w14:textId="7777777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60 points</w:t>
            </w:r>
          </w:p>
        </w:tc>
        <w:tc>
          <w:tcPr>
            <w:tcW w:w="4644" w:type="dxa"/>
            <w:vMerge/>
            <w:tcBorders>
              <w:top w:val="nil"/>
              <w:left w:val="single" w:sz="4" w:space="0" w:color="auto"/>
              <w:bottom w:val="single" w:sz="4" w:space="0" w:color="auto"/>
              <w:right w:val="single" w:sz="4" w:space="0" w:color="auto"/>
            </w:tcBorders>
            <w:vAlign w:val="center"/>
            <w:hideMark/>
          </w:tcPr>
          <w:p w14:paraId="022E3696" w14:textId="77777777" w:rsidR="00F25DB4" w:rsidRPr="0011138A" w:rsidRDefault="00F25DB4" w:rsidP="00F94CA4">
            <w:pPr>
              <w:rPr>
                <w:rFonts w:ascii="Tahoma" w:hAnsi="Tahoma" w:cs="Tahoma"/>
                <w:color w:val="000000"/>
                <w:sz w:val="18"/>
                <w:szCs w:val="18"/>
              </w:rPr>
            </w:pPr>
          </w:p>
        </w:tc>
      </w:tr>
      <w:tr w:rsidR="00F25DB4" w:rsidRPr="0011138A" w14:paraId="6873B472" w14:textId="77777777" w:rsidTr="000D4C02">
        <w:trPr>
          <w:trHeight w:val="487"/>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4FE462B6" w14:textId="77777777" w:rsidR="00F25DB4" w:rsidRPr="0011138A" w:rsidRDefault="00F25DB4" w:rsidP="00F94CA4">
            <w:pPr>
              <w:rPr>
                <w:rFonts w:ascii="Tahoma" w:hAnsi="Tahoma" w:cs="Tahoma"/>
                <w:b/>
                <w:bCs/>
                <w:color w:val="000000"/>
                <w:sz w:val="18"/>
                <w:szCs w:val="18"/>
              </w:rPr>
            </w:pPr>
            <w:r w:rsidRPr="0011138A">
              <w:rPr>
                <w:rFonts w:ascii="Tahoma" w:hAnsi="Tahoma" w:cs="Tahoma"/>
                <w:b/>
                <w:bCs/>
                <w:color w:val="000000"/>
                <w:sz w:val="18"/>
                <w:szCs w:val="18"/>
              </w:rPr>
              <w:t>4</w:t>
            </w:r>
          </w:p>
        </w:tc>
        <w:tc>
          <w:tcPr>
            <w:tcW w:w="3070" w:type="dxa"/>
            <w:tcBorders>
              <w:top w:val="nil"/>
              <w:left w:val="nil"/>
              <w:bottom w:val="single" w:sz="4" w:space="0" w:color="auto"/>
              <w:right w:val="single" w:sz="4" w:space="0" w:color="auto"/>
            </w:tcBorders>
            <w:shd w:val="clear" w:color="auto" w:fill="auto"/>
            <w:vAlign w:val="bottom"/>
            <w:hideMark/>
          </w:tcPr>
          <w:p w14:paraId="07ABD143" w14:textId="77777777" w:rsidR="00F25DB4" w:rsidRPr="0011138A" w:rsidRDefault="00F25DB4" w:rsidP="00F94CA4">
            <w:pPr>
              <w:rPr>
                <w:rFonts w:ascii="Tahoma" w:hAnsi="Tahoma" w:cs="Tahoma"/>
                <w:b/>
                <w:bCs/>
                <w:color w:val="000000"/>
                <w:sz w:val="18"/>
                <w:szCs w:val="18"/>
              </w:rPr>
            </w:pPr>
            <w:r w:rsidRPr="0011138A">
              <w:rPr>
                <w:rFonts w:ascii="Tahoma" w:hAnsi="Tahoma" w:cs="Tahoma"/>
                <w:b/>
                <w:bCs/>
                <w:color w:val="000000"/>
                <w:sz w:val="18"/>
                <w:szCs w:val="18"/>
              </w:rPr>
              <w:t>Organisation technique et managériale du cabinet</w:t>
            </w:r>
          </w:p>
        </w:tc>
        <w:tc>
          <w:tcPr>
            <w:tcW w:w="1365" w:type="dxa"/>
            <w:tcBorders>
              <w:top w:val="nil"/>
              <w:left w:val="nil"/>
              <w:bottom w:val="single" w:sz="4" w:space="0" w:color="auto"/>
              <w:right w:val="single" w:sz="4" w:space="0" w:color="auto"/>
            </w:tcBorders>
            <w:shd w:val="clear" w:color="auto" w:fill="auto"/>
            <w:noWrap/>
            <w:vAlign w:val="bottom"/>
            <w:hideMark/>
          </w:tcPr>
          <w:p w14:paraId="6587B574" w14:textId="77777777" w:rsidR="00F25DB4" w:rsidRPr="0011138A" w:rsidRDefault="00F25DB4" w:rsidP="00F94CA4">
            <w:pPr>
              <w:jc w:val="right"/>
              <w:rPr>
                <w:rFonts w:ascii="Tahoma" w:hAnsi="Tahoma" w:cs="Tahoma"/>
                <w:b/>
                <w:bCs/>
                <w:color w:val="000000"/>
                <w:sz w:val="18"/>
                <w:szCs w:val="18"/>
              </w:rPr>
            </w:pPr>
            <w:r w:rsidRPr="0011138A">
              <w:rPr>
                <w:rFonts w:ascii="Tahoma" w:hAnsi="Tahoma" w:cs="Tahoma"/>
                <w:b/>
                <w:bCs/>
                <w:color w:val="000000"/>
                <w:sz w:val="18"/>
                <w:szCs w:val="18"/>
              </w:rPr>
              <w:t>10</w:t>
            </w:r>
          </w:p>
        </w:tc>
        <w:tc>
          <w:tcPr>
            <w:tcW w:w="4644" w:type="dxa"/>
            <w:vMerge w:val="restart"/>
            <w:tcBorders>
              <w:top w:val="nil"/>
              <w:left w:val="single" w:sz="4" w:space="0" w:color="auto"/>
              <w:bottom w:val="single" w:sz="4" w:space="0" w:color="auto"/>
              <w:right w:val="single" w:sz="4" w:space="0" w:color="auto"/>
            </w:tcBorders>
            <w:shd w:val="clear" w:color="auto" w:fill="auto"/>
            <w:vAlign w:val="center"/>
            <w:hideMark/>
          </w:tcPr>
          <w:p w14:paraId="2249133C" w14:textId="77777777" w:rsidR="00F25DB4" w:rsidRPr="0011138A" w:rsidRDefault="00F25DB4" w:rsidP="00F94CA4">
            <w:pPr>
              <w:jc w:val="center"/>
              <w:rPr>
                <w:rFonts w:ascii="Tahoma" w:hAnsi="Tahoma" w:cs="Tahoma"/>
                <w:color w:val="000000"/>
                <w:sz w:val="18"/>
                <w:szCs w:val="18"/>
              </w:rPr>
            </w:pPr>
            <w:r w:rsidRPr="0011138A">
              <w:rPr>
                <w:rFonts w:ascii="Tahoma" w:hAnsi="Tahoma" w:cs="Tahoma"/>
                <w:color w:val="000000"/>
                <w:sz w:val="18"/>
                <w:szCs w:val="18"/>
              </w:rPr>
              <w:t>Lettre de manifestation d’intérêts, présentation du cabinet, organigramme de structure incluant celui à mettre en place pour l'exécution de la mission</w:t>
            </w:r>
          </w:p>
        </w:tc>
      </w:tr>
      <w:tr w:rsidR="00F25DB4" w:rsidRPr="0011138A" w14:paraId="0FF99AA2" w14:textId="77777777" w:rsidTr="000D4C02">
        <w:trPr>
          <w:trHeight w:val="487"/>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39DE567A" w14:textId="7777777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4.1</w:t>
            </w:r>
          </w:p>
        </w:tc>
        <w:tc>
          <w:tcPr>
            <w:tcW w:w="3070" w:type="dxa"/>
            <w:tcBorders>
              <w:top w:val="nil"/>
              <w:left w:val="nil"/>
              <w:bottom w:val="single" w:sz="4" w:space="0" w:color="auto"/>
              <w:right w:val="single" w:sz="4" w:space="0" w:color="auto"/>
            </w:tcBorders>
            <w:shd w:val="clear" w:color="auto" w:fill="auto"/>
            <w:vAlign w:val="bottom"/>
            <w:hideMark/>
          </w:tcPr>
          <w:p w14:paraId="21A850BA" w14:textId="7777777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Pertinence de l'organisation technique du cabinet</w:t>
            </w:r>
          </w:p>
        </w:tc>
        <w:tc>
          <w:tcPr>
            <w:tcW w:w="1365" w:type="dxa"/>
            <w:tcBorders>
              <w:top w:val="nil"/>
              <w:left w:val="nil"/>
              <w:bottom w:val="single" w:sz="4" w:space="0" w:color="auto"/>
              <w:right w:val="single" w:sz="4" w:space="0" w:color="auto"/>
            </w:tcBorders>
            <w:shd w:val="clear" w:color="auto" w:fill="auto"/>
            <w:noWrap/>
            <w:vAlign w:val="bottom"/>
            <w:hideMark/>
          </w:tcPr>
          <w:p w14:paraId="512DB135" w14:textId="7777777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6 points</w:t>
            </w:r>
          </w:p>
        </w:tc>
        <w:tc>
          <w:tcPr>
            <w:tcW w:w="4644" w:type="dxa"/>
            <w:vMerge/>
            <w:tcBorders>
              <w:top w:val="nil"/>
              <w:left w:val="single" w:sz="4" w:space="0" w:color="auto"/>
              <w:bottom w:val="single" w:sz="4" w:space="0" w:color="auto"/>
              <w:right w:val="single" w:sz="4" w:space="0" w:color="auto"/>
            </w:tcBorders>
            <w:vAlign w:val="center"/>
            <w:hideMark/>
          </w:tcPr>
          <w:p w14:paraId="60F41C96" w14:textId="77777777" w:rsidR="00F25DB4" w:rsidRPr="0011138A" w:rsidRDefault="00F25DB4" w:rsidP="00F94CA4">
            <w:pPr>
              <w:rPr>
                <w:rFonts w:ascii="Tahoma" w:hAnsi="Tahoma" w:cs="Tahoma"/>
                <w:color w:val="000000"/>
                <w:sz w:val="18"/>
                <w:szCs w:val="18"/>
              </w:rPr>
            </w:pPr>
          </w:p>
        </w:tc>
      </w:tr>
      <w:tr w:rsidR="00F25DB4" w:rsidRPr="0011138A" w14:paraId="7491EBDB" w14:textId="77777777" w:rsidTr="000D4C02">
        <w:trPr>
          <w:trHeight w:val="487"/>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75AE0128" w14:textId="7777777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4.2</w:t>
            </w:r>
          </w:p>
        </w:tc>
        <w:tc>
          <w:tcPr>
            <w:tcW w:w="3070" w:type="dxa"/>
            <w:tcBorders>
              <w:top w:val="nil"/>
              <w:left w:val="nil"/>
              <w:bottom w:val="single" w:sz="4" w:space="0" w:color="auto"/>
              <w:right w:val="single" w:sz="4" w:space="0" w:color="auto"/>
            </w:tcBorders>
            <w:shd w:val="clear" w:color="auto" w:fill="auto"/>
            <w:vAlign w:val="bottom"/>
            <w:hideMark/>
          </w:tcPr>
          <w:p w14:paraId="2F6F403C" w14:textId="7777777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 xml:space="preserve">Pertinence de l'organisation managériale du cabinet </w:t>
            </w:r>
          </w:p>
        </w:tc>
        <w:tc>
          <w:tcPr>
            <w:tcW w:w="1365" w:type="dxa"/>
            <w:tcBorders>
              <w:top w:val="nil"/>
              <w:left w:val="nil"/>
              <w:bottom w:val="single" w:sz="4" w:space="0" w:color="auto"/>
              <w:right w:val="single" w:sz="4" w:space="0" w:color="auto"/>
            </w:tcBorders>
            <w:shd w:val="clear" w:color="auto" w:fill="auto"/>
            <w:noWrap/>
            <w:vAlign w:val="bottom"/>
            <w:hideMark/>
          </w:tcPr>
          <w:p w14:paraId="5A001C6E" w14:textId="7777777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4 points</w:t>
            </w:r>
          </w:p>
        </w:tc>
        <w:tc>
          <w:tcPr>
            <w:tcW w:w="4644" w:type="dxa"/>
            <w:vMerge/>
            <w:tcBorders>
              <w:top w:val="nil"/>
              <w:left w:val="single" w:sz="4" w:space="0" w:color="auto"/>
              <w:bottom w:val="single" w:sz="4" w:space="0" w:color="auto"/>
              <w:right w:val="single" w:sz="4" w:space="0" w:color="auto"/>
            </w:tcBorders>
            <w:vAlign w:val="center"/>
            <w:hideMark/>
          </w:tcPr>
          <w:p w14:paraId="514F919C" w14:textId="77777777" w:rsidR="00F25DB4" w:rsidRPr="0011138A" w:rsidRDefault="00F25DB4" w:rsidP="00F94CA4">
            <w:pPr>
              <w:rPr>
                <w:rFonts w:ascii="Tahoma" w:hAnsi="Tahoma" w:cs="Tahoma"/>
                <w:color w:val="000000"/>
                <w:sz w:val="18"/>
                <w:szCs w:val="18"/>
              </w:rPr>
            </w:pPr>
          </w:p>
        </w:tc>
      </w:tr>
      <w:tr w:rsidR="00F25DB4" w:rsidRPr="0011138A" w14:paraId="651A6C06" w14:textId="77777777" w:rsidTr="000D4C02">
        <w:trPr>
          <w:trHeight w:val="243"/>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14:paraId="4A31960E" w14:textId="7777777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 </w:t>
            </w:r>
          </w:p>
        </w:tc>
        <w:tc>
          <w:tcPr>
            <w:tcW w:w="3070" w:type="dxa"/>
            <w:tcBorders>
              <w:top w:val="nil"/>
              <w:left w:val="nil"/>
              <w:bottom w:val="single" w:sz="4" w:space="0" w:color="auto"/>
              <w:right w:val="single" w:sz="4" w:space="0" w:color="auto"/>
            </w:tcBorders>
            <w:shd w:val="clear" w:color="auto" w:fill="auto"/>
            <w:noWrap/>
            <w:vAlign w:val="bottom"/>
            <w:hideMark/>
          </w:tcPr>
          <w:p w14:paraId="6B567259" w14:textId="77777777" w:rsidR="00F25DB4" w:rsidRPr="0011138A" w:rsidRDefault="00F25DB4" w:rsidP="00F94CA4">
            <w:pPr>
              <w:rPr>
                <w:rFonts w:ascii="Tahoma" w:hAnsi="Tahoma" w:cs="Tahoma"/>
                <w:b/>
                <w:bCs/>
                <w:color w:val="000000"/>
                <w:sz w:val="18"/>
                <w:szCs w:val="18"/>
              </w:rPr>
            </w:pPr>
            <w:r w:rsidRPr="0011138A">
              <w:rPr>
                <w:rFonts w:ascii="Tahoma" w:hAnsi="Tahoma" w:cs="Tahoma"/>
                <w:b/>
                <w:bCs/>
                <w:color w:val="000000"/>
                <w:sz w:val="18"/>
                <w:szCs w:val="18"/>
              </w:rPr>
              <w:t>TOTAL</w:t>
            </w:r>
          </w:p>
        </w:tc>
        <w:tc>
          <w:tcPr>
            <w:tcW w:w="1365" w:type="dxa"/>
            <w:tcBorders>
              <w:top w:val="nil"/>
              <w:left w:val="nil"/>
              <w:bottom w:val="single" w:sz="4" w:space="0" w:color="auto"/>
              <w:right w:val="single" w:sz="4" w:space="0" w:color="auto"/>
            </w:tcBorders>
            <w:shd w:val="clear" w:color="auto" w:fill="auto"/>
            <w:noWrap/>
            <w:vAlign w:val="bottom"/>
            <w:hideMark/>
          </w:tcPr>
          <w:p w14:paraId="6E6DA34F" w14:textId="77777777" w:rsidR="00F25DB4" w:rsidRPr="0011138A" w:rsidRDefault="00F25DB4" w:rsidP="00F94CA4">
            <w:pPr>
              <w:rPr>
                <w:rFonts w:ascii="Tahoma" w:hAnsi="Tahoma" w:cs="Tahoma"/>
                <w:b/>
                <w:bCs/>
                <w:color w:val="000000"/>
                <w:sz w:val="18"/>
                <w:szCs w:val="18"/>
              </w:rPr>
            </w:pPr>
            <w:r w:rsidRPr="0011138A">
              <w:rPr>
                <w:rFonts w:ascii="Tahoma" w:hAnsi="Tahoma" w:cs="Tahoma"/>
                <w:b/>
                <w:bCs/>
                <w:color w:val="000000"/>
                <w:sz w:val="18"/>
                <w:szCs w:val="18"/>
              </w:rPr>
              <w:t>100 points</w:t>
            </w:r>
          </w:p>
        </w:tc>
        <w:tc>
          <w:tcPr>
            <w:tcW w:w="4644" w:type="dxa"/>
            <w:tcBorders>
              <w:top w:val="nil"/>
              <w:left w:val="nil"/>
              <w:bottom w:val="single" w:sz="4" w:space="0" w:color="auto"/>
              <w:right w:val="single" w:sz="4" w:space="0" w:color="auto"/>
            </w:tcBorders>
            <w:shd w:val="clear" w:color="auto" w:fill="auto"/>
            <w:noWrap/>
            <w:vAlign w:val="bottom"/>
            <w:hideMark/>
          </w:tcPr>
          <w:p w14:paraId="7F1F0BF3" w14:textId="77777777" w:rsidR="00F25DB4" w:rsidRPr="0011138A" w:rsidRDefault="00F25DB4" w:rsidP="00F94CA4">
            <w:pPr>
              <w:rPr>
                <w:rFonts w:ascii="Tahoma" w:hAnsi="Tahoma" w:cs="Tahoma"/>
                <w:color w:val="000000"/>
                <w:sz w:val="18"/>
                <w:szCs w:val="18"/>
              </w:rPr>
            </w:pPr>
            <w:r w:rsidRPr="0011138A">
              <w:rPr>
                <w:rFonts w:ascii="Tahoma" w:hAnsi="Tahoma" w:cs="Tahoma"/>
                <w:color w:val="000000"/>
                <w:sz w:val="18"/>
                <w:szCs w:val="18"/>
              </w:rPr>
              <w:t> </w:t>
            </w:r>
          </w:p>
        </w:tc>
      </w:tr>
    </w:tbl>
    <w:p w14:paraId="29BE6DA0" w14:textId="77777777" w:rsidR="00B70F71" w:rsidRPr="0058714A" w:rsidRDefault="00B70F71" w:rsidP="009E0950">
      <w:pPr>
        <w:tabs>
          <w:tab w:val="left" w:pos="284"/>
        </w:tabs>
        <w:suppressAutoHyphens/>
        <w:autoSpaceDE w:val="0"/>
        <w:autoSpaceDN w:val="0"/>
        <w:adjustRightInd w:val="0"/>
        <w:spacing w:line="228" w:lineRule="auto"/>
        <w:jc w:val="both"/>
        <w:rPr>
          <w:rFonts w:ascii="Tahoma" w:hAnsi="Tahoma" w:cs="Tahoma"/>
          <w:sz w:val="20"/>
          <w:szCs w:val="20"/>
        </w:rPr>
      </w:pPr>
    </w:p>
    <w:p w14:paraId="1C93CBEB" w14:textId="77777777" w:rsidR="00B70F71" w:rsidRPr="0058714A" w:rsidRDefault="00B70F71" w:rsidP="009E0950">
      <w:pPr>
        <w:tabs>
          <w:tab w:val="left" w:pos="284"/>
        </w:tabs>
        <w:suppressAutoHyphens/>
        <w:autoSpaceDE w:val="0"/>
        <w:autoSpaceDN w:val="0"/>
        <w:adjustRightInd w:val="0"/>
        <w:spacing w:line="228" w:lineRule="auto"/>
        <w:jc w:val="both"/>
        <w:rPr>
          <w:rFonts w:ascii="Tahoma" w:hAnsi="Tahoma" w:cs="Tahoma"/>
          <w:sz w:val="20"/>
          <w:szCs w:val="20"/>
        </w:rPr>
      </w:pPr>
    </w:p>
    <w:p w14:paraId="70B90F8A" w14:textId="09805D9B" w:rsidR="009E0950" w:rsidRPr="0058714A" w:rsidRDefault="00B53AE5" w:rsidP="009E0950">
      <w:pPr>
        <w:tabs>
          <w:tab w:val="left" w:pos="284"/>
        </w:tabs>
        <w:suppressAutoHyphens/>
        <w:autoSpaceDE w:val="0"/>
        <w:autoSpaceDN w:val="0"/>
        <w:adjustRightInd w:val="0"/>
        <w:spacing w:line="228" w:lineRule="auto"/>
        <w:jc w:val="both"/>
        <w:rPr>
          <w:rFonts w:ascii="Tahoma" w:hAnsi="Tahoma" w:cs="Tahoma"/>
          <w:sz w:val="20"/>
          <w:szCs w:val="20"/>
          <w:lang w:eastAsia="ar-SA"/>
        </w:rPr>
      </w:pPr>
      <w:r w:rsidRPr="0058714A">
        <w:rPr>
          <w:rFonts w:ascii="Tahoma" w:hAnsi="Tahoma" w:cs="Tahoma"/>
          <w:sz w:val="20"/>
          <w:szCs w:val="20"/>
        </w:rPr>
        <w:t>Les cabinets/bureaux d’études</w:t>
      </w:r>
      <w:r w:rsidR="00F25DB4" w:rsidRPr="0058714A">
        <w:rPr>
          <w:rFonts w:ascii="Tahoma" w:hAnsi="Tahoma" w:cs="Tahoma"/>
          <w:sz w:val="20"/>
          <w:szCs w:val="20"/>
        </w:rPr>
        <w:t xml:space="preserve"> internationales</w:t>
      </w:r>
      <w:r w:rsidR="00393A5A" w:rsidRPr="0058714A">
        <w:rPr>
          <w:rFonts w:ascii="Tahoma" w:hAnsi="Tahoma" w:cs="Tahoma"/>
          <w:sz w:val="20"/>
          <w:szCs w:val="20"/>
        </w:rPr>
        <w:t xml:space="preserve"> peuvent constituer entre elles des associations sous la forme </w:t>
      </w:r>
      <w:r w:rsidR="0083333D" w:rsidRPr="0058714A">
        <w:rPr>
          <w:rFonts w:ascii="Tahoma" w:hAnsi="Tahoma" w:cs="Tahoma"/>
          <w:sz w:val="20"/>
          <w:szCs w:val="20"/>
        </w:rPr>
        <w:t xml:space="preserve">consortium </w:t>
      </w:r>
      <w:r w:rsidR="00393A5A" w:rsidRPr="0058714A">
        <w:rPr>
          <w:rFonts w:ascii="Tahoma" w:hAnsi="Tahoma" w:cs="Tahoma"/>
          <w:sz w:val="20"/>
          <w:szCs w:val="20"/>
        </w:rPr>
        <w:t>proposant des activités de conseil en sous-traitance afin d'être mieux qualifiées</w:t>
      </w:r>
      <w:r w:rsidR="00A05C80" w:rsidRPr="0058714A">
        <w:rPr>
          <w:rFonts w:ascii="Tahoma" w:hAnsi="Tahoma" w:cs="Tahoma"/>
          <w:sz w:val="20"/>
          <w:szCs w:val="20"/>
        </w:rPr>
        <w:t>.</w:t>
      </w:r>
    </w:p>
    <w:p w14:paraId="0AA85506" w14:textId="77777777" w:rsidR="00B53AE5" w:rsidRPr="0058714A" w:rsidRDefault="00B53AE5" w:rsidP="00285CF8">
      <w:pPr>
        <w:tabs>
          <w:tab w:val="left" w:pos="4966"/>
          <w:tab w:val="right" w:pos="7306"/>
        </w:tabs>
        <w:suppressAutoHyphens/>
        <w:spacing w:after="160" w:line="228" w:lineRule="auto"/>
        <w:jc w:val="both"/>
        <w:rPr>
          <w:rFonts w:ascii="Tahoma" w:hAnsi="Tahoma" w:cs="Tahoma"/>
          <w:spacing w:val="-2"/>
          <w:sz w:val="20"/>
          <w:szCs w:val="20"/>
        </w:rPr>
      </w:pPr>
    </w:p>
    <w:p w14:paraId="2D49A40B" w14:textId="3206B4EB" w:rsidR="00393A5A" w:rsidRPr="0058714A" w:rsidRDefault="00393A5A" w:rsidP="00285CF8">
      <w:pPr>
        <w:tabs>
          <w:tab w:val="left" w:pos="4966"/>
          <w:tab w:val="right" w:pos="7306"/>
        </w:tabs>
        <w:suppressAutoHyphens/>
        <w:spacing w:after="160" w:line="228" w:lineRule="auto"/>
        <w:jc w:val="both"/>
        <w:rPr>
          <w:rFonts w:ascii="Tahoma" w:hAnsi="Tahoma" w:cs="Tahoma"/>
          <w:spacing w:val="-2"/>
          <w:sz w:val="20"/>
          <w:szCs w:val="20"/>
        </w:rPr>
      </w:pPr>
      <w:r w:rsidRPr="0058714A">
        <w:rPr>
          <w:rFonts w:ascii="Tahoma" w:hAnsi="Tahoma" w:cs="Tahoma"/>
          <w:sz w:val="20"/>
          <w:szCs w:val="20"/>
        </w:rPr>
        <w:t>Toute demande d’éclaircissements concernant le présent appel à manifestation d'intérêt devra être envoyée par courriel à l’adresse ci-après</w:t>
      </w:r>
      <w:r w:rsidR="00F434D1" w:rsidRPr="0058714A">
        <w:rPr>
          <w:rFonts w:ascii="Tahoma" w:hAnsi="Tahoma" w:cs="Tahoma"/>
          <w:sz w:val="20"/>
          <w:szCs w:val="20"/>
        </w:rPr>
        <w:t xml:space="preserve"> : </w:t>
      </w:r>
      <w:r w:rsidR="00F434D1" w:rsidRPr="0058714A">
        <w:rPr>
          <w:rFonts w:ascii="Tahoma" w:eastAsia="Calibri" w:hAnsi="Tahoma" w:cs="Tahoma"/>
          <w:sz w:val="20"/>
          <w:szCs w:val="20"/>
        </w:rPr>
        <w:t xml:space="preserve">Coordination </w:t>
      </w:r>
      <w:r w:rsidR="00157CA4" w:rsidRPr="0058714A">
        <w:rPr>
          <w:rFonts w:ascii="Tahoma" w:eastAsia="Calibri" w:hAnsi="Tahoma" w:cs="Tahoma"/>
          <w:sz w:val="20"/>
          <w:szCs w:val="20"/>
        </w:rPr>
        <w:t>nationale</w:t>
      </w:r>
      <w:r w:rsidR="00F434D1" w:rsidRPr="0058714A">
        <w:rPr>
          <w:rFonts w:ascii="Tahoma" w:eastAsia="Calibri" w:hAnsi="Tahoma" w:cs="Tahoma"/>
          <w:sz w:val="20"/>
          <w:szCs w:val="20"/>
        </w:rPr>
        <w:t xml:space="preserve"> du RENFORT à Dourbali, Tel : (235) 6</w:t>
      </w:r>
      <w:r w:rsidR="00F25DB4" w:rsidRPr="0058714A">
        <w:rPr>
          <w:rFonts w:ascii="Tahoma" w:eastAsia="Calibri" w:hAnsi="Tahoma" w:cs="Tahoma"/>
          <w:sz w:val="20"/>
          <w:szCs w:val="20"/>
        </w:rPr>
        <w:t>8080450</w:t>
      </w:r>
      <w:r w:rsidR="00F434D1" w:rsidRPr="0058714A">
        <w:rPr>
          <w:rFonts w:ascii="Tahoma" w:eastAsia="Calibri" w:hAnsi="Tahoma" w:cs="Tahoma"/>
          <w:sz w:val="20"/>
          <w:szCs w:val="20"/>
        </w:rPr>
        <w:t xml:space="preserve">, Email : </w:t>
      </w:r>
      <w:hyperlink r:id="rId13" w:history="1">
        <w:r w:rsidR="00157CA4" w:rsidRPr="0058714A">
          <w:rPr>
            <w:rStyle w:val="Lienhypertexte"/>
            <w:rFonts w:ascii="Tahoma" w:eastAsia="Calibri" w:hAnsi="Tahoma" w:cs="Tahoma"/>
            <w:sz w:val="20"/>
            <w:szCs w:val="20"/>
          </w:rPr>
          <w:t>n.roland@fidatchad.org</w:t>
        </w:r>
      </w:hyperlink>
      <w:r w:rsidR="00F434D1" w:rsidRPr="0058714A">
        <w:rPr>
          <w:rFonts w:ascii="Tahoma" w:eastAsia="Calibri" w:hAnsi="Tahoma" w:cs="Tahoma"/>
          <w:sz w:val="20"/>
          <w:szCs w:val="20"/>
        </w:rPr>
        <w:t>,</w:t>
      </w:r>
      <w:r w:rsidRPr="0058714A">
        <w:rPr>
          <w:rFonts w:ascii="Tahoma" w:hAnsi="Tahoma" w:cs="Tahoma"/>
          <w:sz w:val="20"/>
          <w:szCs w:val="20"/>
        </w:rPr>
        <w:t xml:space="preserve"> </w:t>
      </w:r>
      <w:r w:rsidR="00F434D1" w:rsidRPr="0058714A">
        <w:rPr>
          <w:rFonts w:ascii="Tahoma" w:hAnsi="Tahoma" w:cs="Tahoma"/>
          <w:sz w:val="20"/>
          <w:szCs w:val="20"/>
        </w:rPr>
        <w:t xml:space="preserve">au plus </w:t>
      </w:r>
      <w:r w:rsidR="00F434D1" w:rsidRPr="00C03861">
        <w:rPr>
          <w:rFonts w:ascii="Tahoma" w:hAnsi="Tahoma" w:cs="Tahoma"/>
          <w:sz w:val="20"/>
          <w:szCs w:val="20"/>
        </w:rPr>
        <w:t>tard</w:t>
      </w:r>
      <w:r w:rsidR="00DE3874" w:rsidRPr="00C03861">
        <w:rPr>
          <w:rFonts w:ascii="Tahoma" w:hAnsi="Tahoma" w:cs="Tahoma"/>
          <w:sz w:val="20"/>
          <w:szCs w:val="20"/>
        </w:rPr>
        <w:t xml:space="preserve"> le 20 aout </w:t>
      </w:r>
      <w:r w:rsidR="00F434D1" w:rsidRPr="00C03861">
        <w:rPr>
          <w:rFonts w:ascii="Tahoma" w:hAnsi="Tahoma" w:cs="Tahoma"/>
          <w:b/>
          <w:bCs/>
          <w:sz w:val="20"/>
          <w:szCs w:val="20"/>
        </w:rPr>
        <w:t>202</w:t>
      </w:r>
      <w:r w:rsidR="00157CA4" w:rsidRPr="00C03861">
        <w:rPr>
          <w:rFonts w:ascii="Tahoma" w:hAnsi="Tahoma" w:cs="Tahoma"/>
          <w:b/>
          <w:bCs/>
          <w:sz w:val="20"/>
          <w:szCs w:val="20"/>
        </w:rPr>
        <w:t>5</w:t>
      </w:r>
      <w:r w:rsidR="006C143B" w:rsidRPr="00C03861">
        <w:rPr>
          <w:rFonts w:ascii="Tahoma" w:hAnsi="Tahoma" w:cs="Tahoma"/>
          <w:b/>
          <w:bCs/>
          <w:sz w:val="20"/>
          <w:szCs w:val="20"/>
        </w:rPr>
        <w:t>.</w:t>
      </w:r>
    </w:p>
    <w:p w14:paraId="428FF747" w14:textId="73DBC4CE" w:rsidR="009E2351" w:rsidRPr="0058714A" w:rsidRDefault="00393A5A" w:rsidP="00285CF8">
      <w:pPr>
        <w:spacing w:line="228" w:lineRule="auto"/>
        <w:jc w:val="both"/>
        <w:rPr>
          <w:rFonts w:ascii="Tahoma" w:eastAsia="Calibri" w:hAnsi="Tahoma" w:cs="Tahoma"/>
          <w:b/>
          <w:sz w:val="20"/>
          <w:szCs w:val="20"/>
        </w:rPr>
      </w:pPr>
      <w:r w:rsidRPr="0058714A">
        <w:rPr>
          <w:rFonts w:ascii="Tahoma" w:hAnsi="Tahoma" w:cs="Tahoma"/>
          <w:sz w:val="20"/>
          <w:szCs w:val="20"/>
        </w:rPr>
        <w:t>Les manifestations d'intérêt doivent être remises sous forme écrite au moyen des formulaires prévus à cet effet. Elles devront être soumises à l’adresse ci-après</w:t>
      </w:r>
      <w:r w:rsidR="00F434D1" w:rsidRPr="0058714A">
        <w:rPr>
          <w:rFonts w:ascii="Tahoma" w:hAnsi="Tahoma" w:cs="Tahoma"/>
          <w:sz w:val="20"/>
          <w:szCs w:val="20"/>
        </w:rPr>
        <w:t xml:space="preserve"> : </w:t>
      </w:r>
      <w:r w:rsidR="00F434D1" w:rsidRPr="0058714A">
        <w:rPr>
          <w:rFonts w:ascii="Tahoma" w:eastAsia="Calibri" w:hAnsi="Tahoma" w:cs="Tahoma"/>
          <w:sz w:val="20"/>
          <w:szCs w:val="20"/>
        </w:rPr>
        <w:t>'</w:t>
      </w:r>
      <w:r w:rsidR="003B5F74" w:rsidRPr="0058714A">
        <w:rPr>
          <w:rFonts w:ascii="Tahoma" w:eastAsia="Calibri" w:hAnsi="Tahoma" w:cs="Tahoma"/>
          <w:sz w:val="20"/>
          <w:szCs w:val="20"/>
        </w:rPr>
        <w:t xml:space="preserve"> Bureau de liaison </w:t>
      </w:r>
      <w:r w:rsidR="00157CA4" w:rsidRPr="0058714A">
        <w:rPr>
          <w:rFonts w:ascii="Tahoma" w:eastAsia="Calibri" w:hAnsi="Tahoma" w:cs="Tahoma"/>
          <w:sz w:val="20"/>
          <w:szCs w:val="20"/>
        </w:rPr>
        <w:t>des projets financés par le</w:t>
      </w:r>
      <w:r w:rsidR="00F434D1" w:rsidRPr="0058714A">
        <w:rPr>
          <w:rFonts w:ascii="Tahoma" w:eastAsia="Calibri" w:hAnsi="Tahoma" w:cs="Tahoma"/>
          <w:sz w:val="20"/>
          <w:szCs w:val="20"/>
        </w:rPr>
        <w:t xml:space="preserve"> FIDA, Tél : +235 6</w:t>
      </w:r>
      <w:r w:rsidR="00157CA4" w:rsidRPr="0058714A">
        <w:rPr>
          <w:rFonts w:ascii="Tahoma" w:eastAsia="Calibri" w:hAnsi="Tahoma" w:cs="Tahoma"/>
          <w:sz w:val="20"/>
          <w:szCs w:val="20"/>
        </w:rPr>
        <w:t>8080450</w:t>
      </w:r>
      <w:r w:rsidR="00F434D1" w:rsidRPr="0058714A">
        <w:rPr>
          <w:rFonts w:ascii="Tahoma" w:eastAsia="Calibri" w:hAnsi="Tahoma" w:cs="Tahoma"/>
          <w:sz w:val="20"/>
          <w:szCs w:val="20"/>
        </w:rPr>
        <w:t xml:space="preserve"> à N’Djaména, au plus tard </w:t>
      </w:r>
      <w:r w:rsidR="00F434D1" w:rsidRPr="00C03861">
        <w:rPr>
          <w:rFonts w:ascii="Tahoma" w:eastAsia="Calibri" w:hAnsi="Tahoma" w:cs="Tahoma"/>
          <w:sz w:val="20"/>
          <w:szCs w:val="20"/>
        </w:rPr>
        <w:t>l</w:t>
      </w:r>
      <w:r w:rsidR="00DE3874" w:rsidRPr="00C03861">
        <w:rPr>
          <w:rFonts w:ascii="Tahoma" w:eastAsia="Calibri" w:hAnsi="Tahoma" w:cs="Tahoma"/>
          <w:sz w:val="20"/>
          <w:szCs w:val="20"/>
        </w:rPr>
        <w:t xml:space="preserve">e </w:t>
      </w:r>
      <w:r w:rsidR="00DE3874" w:rsidRPr="00C03861">
        <w:rPr>
          <w:rFonts w:ascii="Tahoma" w:eastAsia="Calibri" w:hAnsi="Tahoma" w:cs="Tahoma"/>
          <w:b/>
          <w:bCs/>
          <w:sz w:val="20"/>
          <w:szCs w:val="20"/>
        </w:rPr>
        <w:t>2</w:t>
      </w:r>
      <w:r w:rsidR="00F80C96">
        <w:rPr>
          <w:rFonts w:ascii="Tahoma" w:eastAsia="Calibri" w:hAnsi="Tahoma" w:cs="Tahoma"/>
          <w:b/>
          <w:bCs/>
          <w:sz w:val="20"/>
          <w:szCs w:val="20"/>
        </w:rPr>
        <w:t>2</w:t>
      </w:r>
      <w:r w:rsidR="00DE3874" w:rsidRPr="00C03861">
        <w:rPr>
          <w:rFonts w:ascii="Tahoma" w:eastAsia="Calibri" w:hAnsi="Tahoma" w:cs="Tahoma"/>
          <w:b/>
          <w:bCs/>
          <w:sz w:val="20"/>
          <w:szCs w:val="20"/>
        </w:rPr>
        <w:t xml:space="preserve"> aout </w:t>
      </w:r>
      <w:r w:rsidR="00F434D1" w:rsidRPr="00C03861">
        <w:rPr>
          <w:rFonts w:ascii="Tahoma" w:eastAsia="Calibri" w:hAnsi="Tahoma" w:cs="Tahoma"/>
          <w:b/>
          <w:bCs/>
          <w:sz w:val="20"/>
          <w:szCs w:val="20"/>
        </w:rPr>
        <w:t>202</w:t>
      </w:r>
      <w:r w:rsidR="00157CA4" w:rsidRPr="00C03861">
        <w:rPr>
          <w:rFonts w:ascii="Tahoma" w:eastAsia="Calibri" w:hAnsi="Tahoma" w:cs="Tahoma"/>
          <w:b/>
          <w:bCs/>
          <w:sz w:val="20"/>
          <w:szCs w:val="20"/>
        </w:rPr>
        <w:t>5</w:t>
      </w:r>
      <w:r w:rsidR="00F434D1" w:rsidRPr="00C03861">
        <w:rPr>
          <w:rFonts w:ascii="Tahoma" w:eastAsia="Calibri" w:hAnsi="Tahoma" w:cs="Tahoma"/>
          <w:b/>
          <w:bCs/>
          <w:sz w:val="20"/>
          <w:szCs w:val="20"/>
        </w:rPr>
        <w:t xml:space="preserve"> à 12</w:t>
      </w:r>
      <w:r w:rsidR="00F434D1" w:rsidRPr="00C03861">
        <w:rPr>
          <w:rFonts w:ascii="Tahoma" w:eastAsia="Calibri" w:hAnsi="Tahoma" w:cs="Tahoma"/>
          <w:b/>
          <w:sz w:val="20"/>
          <w:szCs w:val="20"/>
        </w:rPr>
        <w:t xml:space="preserve"> heures</w:t>
      </w:r>
      <w:r w:rsidR="00F434D1" w:rsidRPr="0058714A">
        <w:rPr>
          <w:rFonts w:ascii="Tahoma" w:eastAsia="Calibri" w:hAnsi="Tahoma" w:cs="Tahoma"/>
          <w:sz w:val="20"/>
          <w:szCs w:val="20"/>
        </w:rPr>
        <w:t xml:space="preserve"> et porter expressément la mention «</w:t>
      </w:r>
      <w:r w:rsidR="00F434D1" w:rsidRPr="0058714A">
        <w:rPr>
          <w:rFonts w:ascii="Tahoma" w:eastAsia="Calibri" w:hAnsi="Tahoma" w:cs="Tahoma"/>
          <w:b/>
          <w:sz w:val="20"/>
          <w:szCs w:val="20"/>
        </w:rPr>
        <w:t xml:space="preserve"> Avis à manifestation d’intérêt pour le recrutement d</w:t>
      </w:r>
      <w:r w:rsidR="00B53AE5" w:rsidRPr="0058714A">
        <w:rPr>
          <w:rFonts w:ascii="Tahoma" w:eastAsia="Calibri" w:hAnsi="Tahoma" w:cs="Tahoma"/>
          <w:b/>
          <w:sz w:val="20"/>
          <w:szCs w:val="20"/>
        </w:rPr>
        <w:t xml:space="preserve">’un </w:t>
      </w:r>
      <w:r w:rsidR="00157CA4" w:rsidRPr="0058714A">
        <w:rPr>
          <w:rFonts w:ascii="Tahoma" w:eastAsia="Calibri" w:hAnsi="Tahoma" w:cs="Tahoma"/>
          <w:b/>
          <w:sz w:val="20"/>
          <w:szCs w:val="20"/>
        </w:rPr>
        <w:t>cabinet international chargé de recruter le personnel du Projet RENFORT »</w:t>
      </w:r>
      <w:r w:rsidR="009E2351" w:rsidRPr="0058714A">
        <w:rPr>
          <w:rFonts w:ascii="Tahoma" w:eastAsia="Calibri" w:hAnsi="Tahoma" w:cs="Tahoma"/>
          <w:b/>
          <w:sz w:val="20"/>
          <w:szCs w:val="20"/>
        </w:rPr>
        <w:t>.</w:t>
      </w:r>
    </w:p>
    <w:p w14:paraId="6780A44E" w14:textId="77777777" w:rsidR="00285CF8" w:rsidRPr="0058714A" w:rsidRDefault="000D7715" w:rsidP="00285CF8">
      <w:pPr>
        <w:suppressAutoHyphens/>
        <w:overflowPunct w:val="0"/>
        <w:autoSpaceDE w:val="0"/>
        <w:autoSpaceDN w:val="0"/>
        <w:adjustRightInd w:val="0"/>
        <w:spacing w:line="228" w:lineRule="auto"/>
        <w:ind w:left="2832" w:firstLine="708"/>
        <w:textAlignment w:val="baseline"/>
        <w:rPr>
          <w:rFonts w:ascii="Tahoma" w:hAnsi="Tahoma" w:cs="Tahoma"/>
          <w:spacing w:val="-2"/>
          <w:sz w:val="20"/>
          <w:szCs w:val="20"/>
          <w:lang w:eastAsia="fr-FR"/>
        </w:rPr>
      </w:pPr>
      <w:r w:rsidRPr="0058714A">
        <w:rPr>
          <w:rFonts w:ascii="Tahoma" w:hAnsi="Tahoma" w:cs="Tahoma"/>
          <w:spacing w:val="-2"/>
          <w:sz w:val="20"/>
          <w:szCs w:val="20"/>
          <w:lang w:eastAsia="fr-FR"/>
        </w:rPr>
        <w:t xml:space="preserve">  </w:t>
      </w:r>
    </w:p>
    <w:p w14:paraId="4FC9AAEB" w14:textId="6562F87A" w:rsidR="009E2351" w:rsidRPr="0058714A" w:rsidRDefault="009E2351" w:rsidP="00285CF8">
      <w:pPr>
        <w:suppressAutoHyphens/>
        <w:overflowPunct w:val="0"/>
        <w:autoSpaceDE w:val="0"/>
        <w:autoSpaceDN w:val="0"/>
        <w:adjustRightInd w:val="0"/>
        <w:spacing w:line="228" w:lineRule="auto"/>
        <w:ind w:left="2832" w:firstLine="708"/>
        <w:textAlignment w:val="baseline"/>
        <w:rPr>
          <w:rFonts w:ascii="Tahoma" w:hAnsi="Tahoma" w:cs="Tahoma"/>
          <w:spacing w:val="-2"/>
          <w:sz w:val="20"/>
          <w:szCs w:val="20"/>
          <w:lang w:eastAsia="fr-FR"/>
        </w:rPr>
      </w:pPr>
      <w:r w:rsidRPr="0058714A">
        <w:rPr>
          <w:rFonts w:ascii="Tahoma" w:hAnsi="Tahoma" w:cs="Tahoma"/>
          <w:spacing w:val="-2"/>
          <w:sz w:val="20"/>
          <w:szCs w:val="20"/>
          <w:lang w:eastAsia="fr-FR"/>
        </w:rPr>
        <w:t>N’Djaména, le</w:t>
      </w:r>
      <w:r w:rsidR="00C03861">
        <w:rPr>
          <w:rFonts w:ascii="Tahoma" w:hAnsi="Tahoma" w:cs="Tahoma"/>
          <w:spacing w:val="-2"/>
          <w:sz w:val="20"/>
          <w:szCs w:val="20"/>
          <w:lang w:eastAsia="fr-FR"/>
        </w:rPr>
        <w:t xml:space="preserve"> 23 juillet 2025</w:t>
      </w:r>
    </w:p>
    <w:p w14:paraId="6C381357" w14:textId="10603F29" w:rsidR="00285CF8" w:rsidRPr="0058714A" w:rsidRDefault="00B53AE5" w:rsidP="00285CF8">
      <w:pPr>
        <w:suppressAutoHyphens/>
        <w:overflowPunct w:val="0"/>
        <w:autoSpaceDE w:val="0"/>
        <w:autoSpaceDN w:val="0"/>
        <w:adjustRightInd w:val="0"/>
        <w:spacing w:line="228" w:lineRule="auto"/>
        <w:ind w:left="2832" w:firstLine="708"/>
        <w:textAlignment w:val="baseline"/>
        <w:rPr>
          <w:rFonts w:ascii="Tahoma" w:hAnsi="Tahoma" w:cs="Tahoma"/>
          <w:spacing w:val="-2"/>
          <w:sz w:val="20"/>
          <w:szCs w:val="20"/>
          <w:lang w:eastAsia="fr-FR"/>
        </w:rPr>
      </w:pPr>
      <w:r w:rsidRPr="0058714A">
        <w:rPr>
          <w:rFonts w:ascii="Tahoma" w:hAnsi="Tahoma" w:cs="Tahoma"/>
          <w:spacing w:val="-2"/>
          <w:sz w:val="20"/>
          <w:szCs w:val="20"/>
          <w:lang w:eastAsia="fr-FR"/>
        </w:rPr>
        <w:t xml:space="preserve"> </w:t>
      </w:r>
    </w:p>
    <w:p w14:paraId="06AED7C9" w14:textId="67ED66BE" w:rsidR="009E2351" w:rsidRPr="0058714A" w:rsidRDefault="009E2351" w:rsidP="00285CF8">
      <w:pPr>
        <w:spacing w:line="228" w:lineRule="auto"/>
        <w:jc w:val="center"/>
        <w:rPr>
          <w:rFonts w:ascii="Tahoma" w:eastAsia="Calibri" w:hAnsi="Tahoma" w:cs="Tahoma"/>
          <w:sz w:val="20"/>
          <w:szCs w:val="20"/>
        </w:rPr>
      </w:pPr>
      <w:bookmarkStart w:id="0" w:name="_Hlk148945073"/>
      <w:r w:rsidRPr="0058714A">
        <w:rPr>
          <w:rFonts w:ascii="Tahoma" w:eastAsia="Calibri" w:hAnsi="Tahoma" w:cs="Tahoma"/>
          <w:sz w:val="20"/>
          <w:szCs w:val="20"/>
        </w:rPr>
        <w:t>L</w:t>
      </w:r>
      <w:r w:rsidR="00157CA4" w:rsidRPr="0058714A">
        <w:rPr>
          <w:rFonts w:ascii="Tahoma" w:eastAsia="Calibri" w:hAnsi="Tahoma" w:cs="Tahoma"/>
          <w:sz w:val="20"/>
          <w:szCs w:val="20"/>
        </w:rPr>
        <w:t>e</w:t>
      </w:r>
      <w:r w:rsidRPr="0058714A">
        <w:rPr>
          <w:rFonts w:ascii="Tahoma" w:eastAsia="Calibri" w:hAnsi="Tahoma" w:cs="Tahoma"/>
          <w:sz w:val="20"/>
          <w:szCs w:val="20"/>
        </w:rPr>
        <w:t xml:space="preserve"> Secrétaire Général du Ministère de la Production</w:t>
      </w:r>
    </w:p>
    <w:p w14:paraId="734AA82C" w14:textId="79602FC3" w:rsidR="009E2351" w:rsidRPr="0058714A" w:rsidRDefault="009E2351" w:rsidP="00285CF8">
      <w:pPr>
        <w:spacing w:line="228" w:lineRule="auto"/>
        <w:jc w:val="center"/>
        <w:rPr>
          <w:rFonts w:ascii="Tahoma" w:eastAsia="Calibri" w:hAnsi="Tahoma" w:cs="Tahoma"/>
          <w:sz w:val="20"/>
          <w:szCs w:val="20"/>
        </w:rPr>
      </w:pPr>
      <w:proofErr w:type="gramStart"/>
      <w:r w:rsidRPr="0058714A">
        <w:rPr>
          <w:rFonts w:ascii="Tahoma" w:eastAsia="Calibri" w:hAnsi="Tahoma" w:cs="Tahoma"/>
          <w:sz w:val="20"/>
          <w:szCs w:val="20"/>
        </w:rPr>
        <w:t>et</w:t>
      </w:r>
      <w:proofErr w:type="gramEnd"/>
      <w:r w:rsidRPr="0058714A">
        <w:rPr>
          <w:rFonts w:ascii="Tahoma" w:eastAsia="Calibri" w:hAnsi="Tahoma" w:cs="Tahoma"/>
          <w:sz w:val="20"/>
          <w:szCs w:val="20"/>
        </w:rPr>
        <w:t xml:space="preserve"> de </w:t>
      </w:r>
      <w:r w:rsidR="00C62252" w:rsidRPr="0058714A">
        <w:rPr>
          <w:rFonts w:ascii="Tahoma" w:eastAsia="Calibri" w:hAnsi="Tahoma" w:cs="Tahoma"/>
          <w:sz w:val="20"/>
          <w:szCs w:val="20"/>
        </w:rPr>
        <w:t>l’Industrialisation</w:t>
      </w:r>
      <w:r w:rsidRPr="0058714A">
        <w:rPr>
          <w:rFonts w:ascii="Tahoma" w:eastAsia="Calibri" w:hAnsi="Tahoma" w:cs="Tahoma"/>
          <w:sz w:val="20"/>
          <w:szCs w:val="20"/>
        </w:rPr>
        <w:t xml:space="preserve"> Agricole</w:t>
      </w:r>
    </w:p>
    <w:bookmarkEnd w:id="0"/>
    <w:p w14:paraId="12228909" w14:textId="17E102BB" w:rsidR="009E2351" w:rsidRPr="0058714A" w:rsidRDefault="009E2351" w:rsidP="00285CF8">
      <w:pPr>
        <w:spacing w:line="228" w:lineRule="auto"/>
        <w:jc w:val="center"/>
        <w:rPr>
          <w:rFonts w:ascii="Tahoma" w:eastAsia="Calibri" w:hAnsi="Tahoma" w:cs="Tahoma"/>
          <w:sz w:val="20"/>
          <w:szCs w:val="20"/>
        </w:rPr>
      </w:pPr>
    </w:p>
    <w:p w14:paraId="2E3285C5" w14:textId="32BA54A1" w:rsidR="00285CF8" w:rsidRPr="0058714A" w:rsidRDefault="00285CF8" w:rsidP="00285CF8">
      <w:pPr>
        <w:spacing w:line="228" w:lineRule="auto"/>
        <w:jc w:val="center"/>
        <w:rPr>
          <w:rFonts w:ascii="Tahoma" w:eastAsia="Calibri" w:hAnsi="Tahoma" w:cs="Tahoma"/>
          <w:sz w:val="20"/>
          <w:szCs w:val="20"/>
        </w:rPr>
      </w:pPr>
    </w:p>
    <w:p w14:paraId="314D821D" w14:textId="77777777" w:rsidR="00285CF8" w:rsidRPr="0058714A" w:rsidRDefault="00285CF8" w:rsidP="00285CF8">
      <w:pPr>
        <w:spacing w:line="228" w:lineRule="auto"/>
        <w:jc w:val="center"/>
        <w:rPr>
          <w:rFonts w:ascii="Tahoma" w:eastAsia="Calibri" w:hAnsi="Tahoma" w:cs="Tahoma"/>
          <w:sz w:val="20"/>
          <w:szCs w:val="20"/>
        </w:rPr>
      </w:pPr>
    </w:p>
    <w:p w14:paraId="22D547D2" w14:textId="77777777" w:rsidR="00285CF8" w:rsidRPr="0058714A" w:rsidRDefault="00285CF8" w:rsidP="00285CF8">
      <w:pPr>
        <w:spacing w:line="228" w:lineRule="auto"/>
        <w:jc w:val="center"/>
        <w:rPr>
          <w:rFonts w:ascii="Tahoma" w:eastAsia="Calibri" w:hAnsi="Tahoma" w:cs="Tahoma"/>
          <w:sz w:val="20"/>
          <w:szCs w:val="20"/>
        </w:rPr>
      </w:pPr>
    </w:p>
    <w:p w14:paraId="237207AB" w14:textId="77777777" w:rsidR="003F41FC" w:rsidRPr="0058714A" w:rsidRDefault="003F41FC" w:rsidP="003F41FC">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line="228" w:lineRule="auto"/>
        <w:jc w:val="center"/>
        <w:rPr>
          <w:rFonts w:ascii="Tahoma" w:eastAsia="Calibri" w:hAnsi="Tahoma" w:cs="Tahoma"/>
          <w:sz w:val="20"/>
          <w:szCs w:val="20"/>
        </w:rPr>
      </w:pPr>
    </w:p>
    <w:p w14:paraId="689CE2DE" w14:textId="16A3CA5E" w:rsidR="003F41FC" w:rsidRPr="0058714A" w:rsidRDefault="00DB665E" w:rsidP="003F41FC">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line="228" w:lineRule="auto"/>
        <w:jc w:val="center"/>
        <w:rPr>
          <w:rFonts w:ascii="Tahoma" w:eastAsia="Calibri" w:hAnsi="Tahoma" w:cs="Tahoma"/>
          <w:b/>
          <w:sz w:val="20"/>
          <w:szCs w:val="20"/>
          <w:u w:val="single"/>
        </w:rPr>
      </w:pPr>
      <w:r w:rsidRPr="0058714A">
        <w:rPr>
          <w:rFonts w:ascii="Tahoma" w:eastAsia="Calibri" w:hAnsi="Tahoma" w:cs="Tahoma"/>
          <w:b/>
          <w:sz w:val="20"/>
          <w:szCs w:val="20"/>
          <w:u w:val="single"/>
        </w:rPr>
        <w:t>MOUBARACK ABAKAR ROUBO</w:t>
      </w:r>
    </w:p>
    <w:p w14:paraId="4726336D" w14:textId="15EC2566" w:rsidR="009E2351" w:rsidRPr="00F434D1" w:rsidRDefault="009E2351" w:rsidP="00285CF8">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line="228" w:lineRule="auto"/>
        <w:jc w:val="center"/>
        <w:rPr>
          <w:rFonts w:ascii="Arial" w:eastAsia="Calibri" w:hAnsi="Arial" w:cs="Arial"/>
          <w:sz w:val="22"/>
          <w:szCs w:val="22"/>
        </w:rPr>
      </w:pPr>
    </w:p>
    <w:sectPr w:rsidR="009E2351" w:rsidRPr="00F434D1" w:rsidSect="00EA2A01">
      <w:headerReference w:type="default" r:id="rId14"/>
      <w:footerReference w:type="default" r:id="rId15"/>
      <w:footerReference w:type="first" r:id="rId16"/>
      <w:pgSz w:w="11900" w:h="16820" w:code="9"/>
      <w:pgMar w:top="907" w:right="1021" w:bottom="794"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06DEC" w14:textId="77777777" w:rsidR="009E074D" w:rsidRDefault="009E074D">
      <w:r>
        <w:separator/>
      </w:r>
    </w:p>
  </w:endnote>
  <w:endnote w:type="continuationSeparator" w:id="0">
    <w:p w14:paraId="3616C977" w14:textId="77777777" w:rsidR="009E074D" w:rsidRDefault="009E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default"/>
    <w:sig w:usb0="00000000" w:usb1="00000000"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794221"/>
      <w:docPartObj>
        <w:docPartGallery w:val="Page Numbers (Bottom of Page)"/>
        <w:docPartUnique/>
      </w:docPartObj>
    </w:sdtPr>
    <w:sdtContent>
      <w:p w14:paraId="6C8EAB97" w14:textId="0609A2A1" w:rsidR="005D3680" w:rsidRDefault="005D3680">
        <w:pPr>
          <w:pStyle w:val="Pieddepage"/>
          <w:jc w:val="center"/>
        </w:pPr>
        <w:r>
          <w:fldChar w:fldCharType="begin"/>
        </w:r>
        <w:r>
          <w:instrText>PAGE   \* MERGEFORMAT</w:instrText>
        </w:r>
        <w:r>
          <w:fldChar w:fldCharType="separate"/>
        </w:r>
        <w:r>
          <w:t>2</w:t>
        </w:r>
        <w:r>
          <w:fldChar w:fldCharType="end"/>
        </w:r>
      </w:p>
    </w:sdtContent>
  </w:sdt>
  <w:p w14:paraId="06AA8A93" w14:textId="3503C44E" w:rsidR="008843D3" w:rsidRPr="00EE08EC" w:rsidRDefault="008843D3" w:rsidP="008843D3">
    <w:pPr>
      <w:pStyle w:val="Pieddepage"/>
      <w:tabs>
        <w:tab w:val="left" w:pos="395"/>
        <w:tab w:val="left" w:pos="1646"/>
      </w:tabs>
      <w:rPr>
        <w:rFonts w:ascii="Arial" w:hAnsi="Arial" w:cs="Arial"/>
        <w:b/>
        <w:bCs/>
        <w:color w:val="595959" w:themeColor="text1" w:themeTint="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4D0B9" w14:textId="18023BA8" w:rsidR="008843D3" w:rsidRPr="008843D3" w:rsidRDefault="008843D3" w:rsidP="008843D3">
    <w:pPr>
      <w:pStyle w:val="Pieddepage"/>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A30C6" w14:textId="77777777" w:rsidR="009E074D" w:rsidRDefault="009E074D">
      <w:r>
        <w:separator/>
      </w:r>
    </w:p>
  </w:footnote>
  <w:footnote w:type="continuationSeparator" w:id="0">
    <w:p w14:paraId="33086CE0" w14:textId="77777777" w:rsidR="009E074D" w:rsidRDefault="009E074D">
      <w:r>
        <w:continuationSeparator/>
      </w:r>
    </w:p>
  </w:footnote>
  <w:footnote w:id="1">
    <w:p w14:paraId="5E461AAE" w14:textId="5E60E964" w:rsidR="00E7611F" w:rsidRPr="00CA1D95" w:rsidRDefault="00E7611F" w:rsidP="00E7611F">
      <w:pPr>
        <w:pStyle w:val="Notedebasdepage"/>
        <w:rPr>
          <w:rFonts w:ascii="Arial" w:hAnsi="Arial" w:cs="Arial"/>
        </w:rPr>
      </w:pPr>
      <w:r>
        <w:rPr>
          <w:rStyle w:val="Appelnotedebasdep"/>
          <w:rFonts w:ascii="Arial" w:hAnsi="Arial" w:cs="Arial"/>
        </w:rPr>
        <w:footnoteRef/>
      </w:r>
      <w:r>
        <w:rPr>
          <w:rFonts w:ascii="Arial" w:hAnsi="Arial"/>
        </w:rPr>
        <w:t xml:space="preserve"> Cette politique est exposée dans le document consultable à l’adresse </w:t>
      </w:r>
      <w:proofErr w:type="gramStart"/>
      <w:r>
        <w:rPr>
          <w:rFonts w:ascii="Arial" w:hAnsi="Arial"/>
        </w:rPr>
        <w:t>suivante:</w:t>
      </w:r>
      <w:proofErr w:type="gramEnd"/>
      <w:r>
        <w:rPr>
          <w:rFonts w:ascii="Arial" w:hAnsi="Arial"/>
        </w:rPr>
        <w:t xml:space="preserve"> </w:t>
      </w:r>
      <w:hyperlink r:id="rId1" w:history="1">
        <w:r w:rsidR="00613BB1">
          <w:rPr>
            <w:rStyle w:val="Lienhypertexte"/>
            <w:rFonts w:ascii="Arial" w:hAnsi="Arial"/>
          </w:rPr>
          <w:t>https://www.ifad.org/fr/document-detail/asset/41942012</w:t>
        </w:r>
      </w:hyperlink>
      <w:r>
        <w:rPr>
          <w:rFonts w:ascii="Arial" w:hAnsi="Arial"/>
        </w:rPr>
        <w:t xml:space="preserve"> </w:t>
      </w:r>
    </w:p>
  </w:footnote>
  <w:footnote w:id="2">
    <w:p w14:paraId="427A6A37" w14:textId="33000144" w:rsidR="00E7611F" w:rsidRPr="001662AE" w:rsidRDefault="00E7611F" w:rsidP="00E7611F">
      <w:pPr>
        <w:pStyle w:val="Notedebasdepage"/>
        <w:rPr>
          <w:rFonts w:ascii="Arial" w:hAnsi="Arial" w:cs="Arial"/>
        </w:rPr>
      </w:pPr>
      <w:r>
        <w:rPr>
          <w:rStyle w:val="Appelnotedebasdep"/>
          <w:rFonts w:ascii="Arial" w:hAnsi="Arial" w:cs="Arial"/>
        </w:rPr>
        <w:footnoteRef/>
      </w:r>
      <w:r>
        <w:t xml:space="preserve"> </w:t>
      </w:r>
      <w:r w:rsidRPr="001662AE">
        <w:rPr>
          <w:rFonts w:ascii="Arial" w:hAnsi="Arial" w:cs="Arial"/>
        </w:rPr>
        <w:t xml:space="preserve">Cette politique est exposée dans le document consultable à l'adresse </w:t>
      </w:r>
      <w:proofErr w:type="gramStart"/>
      <w:r w:rsidRPr="001662AE">
        <w:rPr>
          <w:rFonts w:ascii="Arial" w:hAnsi="Arial" w:cs="Arial"/>
        </w:rPr>
        <w:t>suivante:</w:t>
      </w:r>
      <w:proofErr w:type="gramEnd"/>
      <w:r w:rsidRPr="001662AE">
        <w:rPr>
          <w:rFonts w:ascii="Arial" w:hAnsi="Arial" w:cs="Arial"/>
        </w:rPr>
        <w:t xml:space="preserve"> </w:t>
      </w:r>
      <w:hyperlink r:id="rId2" w:history="1">
        <w:r w:rsidR="00613BB1">
          <w:rPr>
            <w:rStyle w:val="Lienhypertexte"/>
            <w:rFonts w:ascii="Arial" w:hAnsi="Arial" w:cs="Arial"/>
            <w:iCs/>
          </w:rPr>
          <w:t>https://www.ifad.org/fr/document-detail/asset/40189695</w:t>
        </w:r>
      </w:hyperlink>
      <w:r w:rsidRPr="001662AE">
        <w:rPr>
          <w:rFonts w:ascii="Arial" w:hAnsi="Arial" w:cs="Arial"/>
        </w:rPr>
        <w:t>.</w:t>
      </w:r>
      <w:r w:rsidRPr="001662AE">
        <w:rPr>
          <w:rFonts w:ascii="Arial" w:hAnsi="Arial" w:cs="Arial"/>
          <w:iCs/>
        </w:rPr>
        <w:t xml:space="preserve"> </w:t>
      </w:r>
    </w:p>
  </w:footnote>
  <w:footnote w:id="3">
    <w:p w14:paraId="6D49941F" w14:textId="1E4F9C6A" w:rsidR="00E7611F" w:rsidRDefault="00E7611F" w:rsidP="00E7611F">
      <w:pPr>
        <w:pStyle w:val="Notedebasdepage"/>
      </w:pPr>
      <w:r>
        <w:rPr>
          <w:rStyle w:val="Appelnotedebasdep"/>
          <w:rFonts w:ascii="Arial" w:hAnsi="Arial" w:cs="Arial"/>
        </w:rPr>
        <w:footnoteRef/>
      </w:r>
      <w:r>
        <w:rPr>
          <w:rFonts w:ascii="Arial" w:hAnsi="Arial"/>
        </w:rPr>
        <w:t xml:space="preserve"> Cette politique est exposée dans le document consultable à l’adresse </w:t>
      </w:r>
      <w:r w:rsidR="00285CF8">
        <w:rPr>
          <w:rFonts w:ascii="Arial" w:hAnsi="Arial"/>
        </w:rPr>
        <w:t>suivante :</w:t>
      </w:r>
      <w:r>
        <w:rPr>
          <w:rFonts w:ascii="Arial" w:hAnsi="Arial"/>
        </w:rPr>
        <w:t xml:space="preserve"> </w:t>
      </w:r>
      <w:hyperlink r:id="rId3" w:history="1">
        <w:r w:rsidR="00613BB1">
          <w:rPr>
            <w:rStyle w:val="Lienhypertexte"/>
            <w:rFonts w:ascii="Arial" w:hAnsi="Arial"/>
            <w:iCs/>
          </w:rPr>
          <w:t>https://www.ifad.org/fr/document-detail/asset/40738506</w:t>
        </w:r>
      </w:hyperlink>
      <w:r>
        <w:rPr>
          <w:rFonts w:asciiTheme="minorHAnsi" w:hAnsiTheme="minorHAns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1C77" w14:textId="5F730073" w:rsidR="008843D3" w:rsidRPr="00325AC7" w:rsidRDefault="008843D3" w:rsidP="008E7492">
    <w:pPr>
      <w:pStyle w:val="En-tte"/>
      <w:pBdr>
        <w:bottom w:val="none" w:sz="0" w:space="0" w:color="auto"/>
      </w:pBdr>
      <w:jc w:val="center"/>
      <w:rPr>
        <w:rFonts w:ascii="Calibri Light" w:hAnsi="Calibri Light" w:cs="Calibri Light"/>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epuces2"/>
      <w:lvlText w:val=""/>
      <w:lvlJc w:val="left"/>
      <w:pPr>
        <w:tabs>
          <w:tab w:val="num" w:pos="720"/>
        </w:tabs>
        <w:ind w:left="720" w:hanging="360"/>
      </w:pPr>
      <w:rPr>
        <w:rFonts w:ascii="Symbol" w:hAnsi="Symbol" w:hint="default"/>
      </w:rPr>
    </w:lvl>
  </w:abstractNum>
  <w:abstractNum w:abstractNumId="2" w15:restartNumberingAfterBreak="0">
    <w:nsid w:val="01F719DE"/>
    <w:multiLevelType w:val="hybridMultilevel"/>
    <w:tmpl w:val="7A883C9A"/>
    <w:lvl w:ilvl="0" w:tplc="D55E191A">
      <w:start w:val="5"/>
      <w:numFmt w:val="bullet"/>
      <w:lvlText w:val="-"/>
      <w:lvlJc w:val="left"/>
      <w:pPr>
        <w:ind w:left="1130" w:hanging="360"/>
      </w:pPr>
      <w:rPr>
        <w:rFonts w:ascii="Arial" w:eastAsia="Calibri" w:hAnsi="Arial" w:cs="Arial" w:hint="default"/>
      </w:rPr>
    </w:lvl>
    <w:lvl w:ilvl="1" w:tplc="20000003" w:tentative="1">
      <w:start w:val="1"/>
      <w:numFmt w:val="bullet"/>
      <w:lvlText w:val="o"/>
      <w:lvlJc w:val="left"/>
      <w:pPr>
        <w:ind w:left="1850" w:hanging="360"/>
      </w:pPr>
      <w:rPr>
        <w:rFonts w:ascii="Courier New" w:hAnsi="Courier New" w:cs="Courier New" w:hint="default"/>
      </w:rPr>
    </w:lvl>
    <w:lvl w:ilvl="2" w:tplc="20000005" w:tentative="1">
      <w:start w:val="1"/>
      <w:numFmt w:val="bullet"/>
      <w:lvlText w:val=""/>
      <w:lvlJc w:val="left"/>
      <w:pPr>
        <w:ind w:left="2570" w:hanging="360"/>
      </w:pPr>
      <w:rPr>
        <w:rFonts w:ascii="Wingdings" w:hAnsi="Wingdings" w:hint="default"/>
      </w:rPr>
    </w:lvl>
    <w:lvl w:ilvl="3" w:tplc="20000001" w:tentative="1">
      <w:start w:val="1"/>
      <w:numFmt w:val="bullet"/>
      <w:lvlText w:val=""/>
      <w:lvlJc w:val="left"/>
      <w:pPr>
        <w:ind w:left="3290" w:hanging="360"/>
      </w:pPr>
      <w:rPr>
        <w:rFonts w:ascii="Symbol" w:hAnsi="Symbol" w:hint="default"/>
      </w:rPr>
    </w:lvl>
    <w:lvl w:ilvl="4" w:tplc="20000003" w:tentative="1">
      <w:start w:val="1"/>
      <w:numFmt w:val="bullet"/>
      <w:lvlText w:val="o"/>
      <w:lvlJc w:val="left"/>
      <w:pPr>
        <w:ind w:left="4010" w:hanging="360"/>
      </w:pPr>
      <w:rPr>
        <w:rFonts w:ascii="Courier New" w:hAnsi="Courier New" w:cs="Courier New" w:hint="default"/>
      </w:rPr>
    </w:lvl>
    <w:lvl w:ilvl="5" w:tplc="20000005" w:tentative="1">
      <w:start w:val="1"/>
      <w:numFmt w:val="bullet"/>
      <w:lvlText w:val=""/>
      <w:lvlJc w:val="left"/>
      <w:pPr>
        <w:ind w:left="4730" w:hanging="360"/>
      </w:pPr>
      <w:rPr>
        <w:rFonts w:ascii="Wingdings" w:hAnsi="Wingdings" w:hint="default"/>
      </w:rPr>
    </w:lvl>
    <w:lvl w:ilvl="6" w:tplc="20000001" w:tentative="1">
      <w:start w:val="1"/>
      <w:numFmt w:val="bullet"/>
      <w:lvlText w:val=""/>
      <w:lvlJc w:val="left"/>
      <w:pPr>
        <w:ind w:left="5450" w:hanging="360"/>
      </w:pPr>
      <w:rPr>
        <w:rFonts w:ascii="Symbol" w:hAnsi="Symbol" w:hint="default"/>
      </w:rPr>
    </w:lvl>
    <w:lvl w:ilvl="7" w:tplc="20000003" w:tentative="1">
      <w:start w:val="1"/>
      <w:numFmt w:val="bullet"/>
      <w:lvlText w:val="o"/>
      <w:lvlJc w:val="left"/>
      <w:pPr>
        <w:ind w:left="6170" w:hanging="360"/>
      </w:pPr>
      <w:rPr>
        <w:rFonts w:ascii="Courier New" w:hAnsi="Courier New" w:cs="Courier New" w:hint="default"/>
      </w:rPr>
    </w:lvl>
    <w:lvl w:ilvl="8" w:tplc="20000005" w:tentative="1">
      <w:start w:val="1"/>
      <w:numFmt w:val="bullet"/>
      <w:lvlText w:val=""/>
      <w:lvlJc w:val="left"/>
      <w:pPr>
        <w:ind w:left="6890" w:hanging="360"/>
      </w:pPr>
      <w:rPr>
        <w:rFonts w:ascii="Wingdings" w:hAnsi="Wingdings" w:hint="default"/>
      </w:rPr>
    </w:lvl>
  </w:abstractNum>
  <w:abstractNum w:abstractNumId="3" w15:restartNumberingAfterBreak="0">
    <w:nsid w:val="04D169F1"/>
    <w:multiLevelType w:val="hybridMultilevel"/>
    <w:tmpl w:val="A658E7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133279"/>
    <w:multiLevelType w:val="hybridMultilevel"/>
    <w:tmpl w:val="0130F2C2"/>
    <w:lvl w:ilvl="0" w:tplc="2000000F">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71D0E26"/>
    <w:multiLevelType w:val="hybridMultilevel"/>
    <w:tmpl w:val="F468C5E4"/>
    <w:lvl w:ilvl="0" w:tplc="040C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7"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8"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1"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2" w15:restartNumberingAfterBreak="0">
    <w:nsid w:val="30282345"/>
    <w:multiLevelType w:val="hybridMultilevel"/>
    <w:tmpl w:val="68E2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07F0F"/>
    <w:multiLevelType w:val="multilevel"/>
    <w:tmpl w:val="60D4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11D58"/>
    <w:multiLevelType w:val="hybridMultilevel"/>
    <w:tmpl w:val="9280B5BE"/>
    <w:lvl w:ilvl="0" w:tplc="A60A64BA">
      <w:start w:val="5"/>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6251B"/>
    <w:multiLevelType w:val="hybridMultilevel"/>
    <w:tmpl w:val="D7FEDED8"/>
    <w:lvl w:ilvl="0" w:tplc="82D8F99E">
      <w:start w:val="3"/>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8"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C456A5"/>
    <w:multiLevelType w:val="hybridMultilevel"/>
    <w:tmpl w:val="C194C7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F274E"/>
    <w:multiLevelType w:val="multilevel"/>
    <w:tmpl w:val="1B48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6"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26237338">
    <w:abstractNumId w:val="29"/>
  </w:num>
  <w:num w:numId="2" w16cid:durableId="2115401698">
    <w:abstractNumId w:val="20"/>
  </w:num>
  <w:num w:numId="3" w16cid:durableId="1452555411">
    <w:abstractNumId w:val="11"/>
  </w:num>
  <w:num w:numId="4" w16cid:durableId="383287009">
    <w:abstractNumId w:val="15"/>
  </w:num>
  <w:num w:numId="5" w16cid:durableId="1353216983">
    <w:abstractNumId w:val="28"/>
  </w:num>
  <w:num w:numId="6" w16cid:durableId="234122162">
    <w:abstractNumId w:val="7"/>
  </w:num>
  <w:num w:numId="7" w16cid:durableId="2000645161">
    <w:abstractNumId w:val="25"/>
  </w:num>
  <w:num w:numId="8" w16cid:durableId="1037312592">
    <w:abstractNumId w:val="27"/>
  </w:num>
  <w:num w:numId="9" w16cid:durableId="1894778364">
    <w:abstractNumId w:val="26"/>
  </w:num>
  <w:num w:numId="10" w16cid:durableId="1924946742">
    <w:abstractNumId w:val="6"/>
  </w:num>
  <w:num w:numId="11" w16cid:durableId="1523545737">
    <w:abstractNumId w:val="8"/>
  </w:num>
  <w:num w:numId="12" w16cid:durableId="634483621">
    <w:abstractNumId w:val="0"/>
  </w:num>
  <w:num w:numId="13" w16cid:durableId="1656564237">
    <w:abstractNumId w:val="18"/>
  </w:num>
  <w:num w:numId="14" w16cid:durableId="1556314140">
    <w:abstractNumId w:val="21"/>
  </w:num>
  <w:num w:numId="15" w16cid:durableId="1914654422">
    <w:abstractNumId w:val="9"/>
  </w:num>
  <w:num w:numId="16" w16cid:durableId="1939942041">
    <w:abstractNumId w:val="1"/>
  </w:num>
  <w:num w:numId="17" w16cid:durableId="925650649">
    <w:abstractNumId w:val="17"/>
  </w:num>
  <w:num w:numId="18" w16cid:durableId="1897277287">
    <w:abstractNumId w:val="24"/>
  </w:num>
  <w:num w:numId="19" w16cid:durableId="1986809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8508121">
    <w:abstractNumId w:val="23"/>
  </w:num>
  <w:num w:numId="21" w16cid:durableId="1236549843">
    <w:abstractNumId w:val="12"/>
  </w:num>
  <w:num w:numId="22" w16cid:durableId="1820489420">
    <w:abstractNumId w:val="4"/>
  </w:num>
  <w:num w:numId="23" w16cid:durableId="1107701602">
    <w:abstractNumId w:val="3"/>
  </w:num>
  <w:num w:numId="24" w16cid:durableId="1848980399">
    <w:abstractNumId w:val="5"/>
  </w:num>
  <w:num w:numId="25" w16cid:durableId="1602298512">
    <w:abstractNumId w:val="14"/>
  </w:num>
  <w:num w:numId="26" w16cid:durableId="1625187006">
    <w:abstractNumId w:val="19"/>
  </w:num>
  <w:num w:numId="27" w16cid:durableId="362874455">
    <w:abstractNumId w:val="2"/>
  </w:num>
  <w:num w:numId="28" w16cid:durableId="1926182646">
    <w:abstractNumId w:val="16"/>
  </w:num>
  <w:num w:numId="29" w16cid:durableId="1166020851">
    <w:abstractNumId w:val="13"/>
  </w:num>
  <w:num w:numId="30" w16cid:durableId="8486397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fr-TD"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394B"/>
    <w:rsid w:val="0000545D"/>
    <w:rsid w:val="00026114"/>
    <w:rsid w:val="00026411"/>
    <w:rsid w:val="0003038E"/>
    <w:rsid w:val="00031465"/>
    <w:rsid w:val="000319EB"/>
    <w:rsid w:val="00032554"/>
    <w:rsid w:val="00033402"/>
    <w:rsid w:val="0003400F"/>
    <w:rsid w:val="00040892"/>
    <w:rsid w:val="00040F16"/>
    <w:rsid w:val="00040FF8"/>
    <w:rsid w:val="00046BAF"/>
    <w:rsid w:val="000503CD"/>
    <w:rsid w:val="000506DD"/>
    <w:rsid w:val="00050B7C"/>
    <w:rsid w:val="000522F4"/>
    <w:rsid w:val="00053B82"/>
    <w:rsid w:val="000555FF"/>
    <w:rsid w:val="0005593D"/>
    <w:rsid w:val="000574D0"/>
    <w:rsid w:val="0006104C"/>
    <w:rsid w:val="00065413"/>
    <w:rsid w:val="00067D97"/>
    <w:rsid w:val="0007527B"/>
    <w:rsid w:val="00076450"/>
    <w:rsid w:val="00087AC5"/>
    <w:rsid w:val="000A5298"/>
    <w:rsid w:val="000A68E4"/>
    <w:rsid w:val="000A701F"/>
    <w:rsid w:val="000B0355"/>
    <w:rsid w:val="000B2126"/>
    <w:rsid w:val="000B21C0"/>
    <w:rsid w:val="000B3BCE"/>
    <w:rsid w:val="000C7927"/>
    <w:rsid w:val="000D2AA2"/>
    <w:rsid w:val="000D4C02"/>
    <w:rsid w:val="000D7715"/>
    <w:rsid w:val="000D7916"/>
    <w:rsid w:val="000D7C4E"/>
    <w:rsid w:val="000F03A3"/>
    <w:rsid w:val="000F1771"/>
    <w:rsid w:val="000F7CC7"/>
    <w:rsid w:val="000F7FDB"/>
    <w:rsid w:val="00106355"/>
    <w:rsid w:val="00107C06"/>
    <w:rsid w:val="0011138A"/>
    <w:rsid w:val="00113DEB"/>
    <w:rsid w:val="00133100"/>
    <w:rsid w:val="001349B5"/>
    <w:rsid w:val="001355BE"/>
    <w:rsid w:val="00135C8F"/>
    <w:rsid w:val="0014278D"/>
    <w:rsid w:val="00142BB0"/>
    <w:rsid w:val="00143DF9"/>
    <w:rsid w:val="00144E2D"/>
    <w:rsid w:val="0014601F"/>
    <w:rsid w:val="0014647F"/>
    <w:rsid w:val="00147B27"/>
    <w:rsid w:val="00152F97"/>
    <w:rsid w:val="001544A2"/>
    <w:rsid w:val="00155FEC"/>
    <w:rsid w:val="00157CA4"/>
    <w:rsid w:val="00157E5B"/>
    <w:rsid w:val="001606F3"/>
    <w:rsid w:val="001662AE"/>
    <w:rsid w:val="00166D14"/>
    <w:rsid w:val="001679A6"/>
    <w:rsid w:val="001701D1"/>
    <w:rsid w:val="00173F64"/>
    <w:rsid w:val="00183D78"/>
    <w:rsid w:val="00186887"/>
    <w:rsid w:val="001903F9"/>
    <w:rsid w:val="0019082F"/>
    <w:rsid w:val="00191A38"/>
    <w:rsid w:val="00191E31"/>
    <w:rsid w:val="0019319C"/>
    <w:rsid w:val="0019788D"/>
    <w:rsid w:val="001A02F1"/>
    <w:rsid w:val="001A03EE"/>
    <w:rsid w:val="001A633B"/>
    <w:rsid w:val="001A64E9"/>
    <w:rsid w:val="001A6EDD"/>
    <w:rsid w:val="001B1E7F"/>
    <w:rsid w:val="001B25ED"/>
    <w:rsid w:val="001B53EB"/>
    <w:rsid w:val="001C2544"/>
    <w:rsid w:val="001C37D4"/>
    <w:rsid w:val="001D0932"/>
    <w:rsid w:val="001D2DAC"/>
    <w:rsid w:val="001D5055"/>
    <w:rsid w:val="001D7073"/>
    <w:rsid w:val="001E7058"/>
    <w:rsid w:val="001F2308"/>
    <w:rsid w:val="001F383B"/>
    <w:rsid w:val="001F60DE"/>
    <w:rsid w:val="002011CE"/>
    <w:rsid w:val="00210F1E"/>
    <w:rsid w:val="00213924"/>
    <w:rsid w:val="0021463F"/>
    <w:rsid w:val="00214ED1"/>
    <w:rsid w:val="00221796"/>
    <w:rsid w:val="00227E6A"/>
    <w:rsid w:val="00234536"/>
    <w:rsid w:val="0023492F"/>
    <w:rsid w:val="002358C1"/>
    <w:rsid w:val="00237F85"/>
    <w:rsid w:val="00246048"/>
    <w:rsid w:val="002574CF"/>
    <w:rsid w:val="00257749"/>
    <w:rsid w:val="00270254"/>
    <w:rsid w:val="00271DEB"/>
    <w:rsid w:val="00276A8D"/>
    <w:rsid w:val="002803EF"/>
    <w:rsid w:val="00282826"/>
    <w:rsid w:val="0028288E"/>
    <w:rsid w:val="00285CF8"/>
    <w:rsid w:val="00287A9C"/>
    <w:rsid w:val="00293442"/>
    <w:rsid w:val="00294672"/>
    <w:rsid w:val="00294F38"/>
    <w:rsid w:val="002A30DC"/>
    <w:rsid w:val="002A635C"/>
    <w:rsid w:val="002A6BE2"/>
    <w:rsid w:val="002C030A"/>
    <w:rsid w:val="002C1205"/>
    <w:rsid w:val="002D0049"/>
    <w:rsid w:val="002D154F"/>
    <w:rsid w:val="002D6D89"/>
    <w:rsid w:val="002D7A08"/>
    <w:rsid w:val="002E1BB4"/>
    <w:rsid w:val="002E3A44"/>
    <w:rsid w:val="002F245E"/>
    <w:rsid w:val="002F540B"/>
    <w:rsid w:val="00303477"/>
    <w:rsid w:val="00312D1F"/>
    <w:rsid w:val="00317305"/>
    <w:rsid w:val="0031768C"/>
    <w:rsid w:val="0032173A"/>
    <w:rsid w:val="00321A71"/>
    <w:rsid w:val="00321B5A"/>
    <w:rsid w:val="00325AC7"/>
    <w:rsid w:val="00325F81"/>
    <w:rsid w:val="00327F1A"/>
    <w:rsid w:val="0033011C"/>
    <w:rsid w:val="003304BA"/>
    <w:rsid w:val="0033083A"/>
    <w:rsid w:val="00340486"/>
    <w:rsid w:val="00342D51"/>
    <w:rsid w:val="00345C87"/>
    <w:rsid w:val="00346D29"/>
    <w:rsid w:val="00350FB6"/>
    <w:rsid w:val="003549A6"/>
    <w:rsid w:val="00357CBC"/>
    <w:rsid w:val="00373600"/>
    <w:rsid w:val="00384099"/>
    <w:rsid w:val="00387EED"/>
    <w:rsid w:val="0039131B"/>
    <w:rsid w:val="00391DA9"/>
    <w:rsid w:val="00392AE1"/>
    <w:rsid w:val="00393A5A"/>
    <w:rsid w:val="00395360"/>
    <w:rsid w:val="003A3BD1"/>
    <w:rsid w:val="003A3E01"/>
    <w:rsid w:val="003A61DB"/>
    <w:rsid w:val="003B08FB"/>
    <w:rsid w:val="003B46C2"/>
    <w:rsid w:val="003B5F74"/>
    <w:rsid w:val="003B6075"/>
    <w:rsid w:val="003C21F8"/>
    <w:rsid w:val="003D1B22"/>
    <w:rsid w:val="003D1BB0"/>
    <w:rsid w:val="003D3CC6"/>
    <w:rsid w:val="003D4614"/>
    <w:rsid w:val="003D5A2B"/>
    <w:rsid w:val="003D5C02"/>
    <w:rsid w:val="003D5EDC"/>
    <w:rsid w:val="003D7414"/>
    <w:rsid w:val="003E0968"/>
    <w:rsid w:val="003E14AF"/>
    <w:rsid w:val="003E4379"/>
    <w:rsid w:val="003E6B87"/>
    <w:rsid w:val="003F08D4"/>
    <w:rsid w:val="003F41FC"/>
    <w:rsid w:val="003F5C74"/>
    <w:rsid w:val="003F5D70"/>
    <w:rsid w:val="00400BA7"/>
    <w:rsid w:val="0040153E"/>
    <w:rsid w:val="0040591A"/>
    <w:rsid w:val="00407B39"/>
    <w:rsid w:val="00410468"/>
    <w:rsid w:val="0041245F"/>
    <w:rsid w:val="00421E53"/>
    <w:rsid w:val="00430BF4"/>
    <w:rsid w:val="00431385"/>
    <w:rsid w:val="00431A6D"/>
    <w:rsid w:val="00433306"/>
    <w:rsid w:val="00442EE1"/>
    <w:rsid w:val="0044361F"/>
    <w:rsid w:val="004459E9"/>
    <w:rsid w:val="00445B99"/>
    <w:rsid w:val="00450198"/>
    <w:rsid w:val="00453E6E"/>
    <w:rsid w:val="00455288"/>
    <w:rsid w:val="00457A7D"/>
    <w:rsid w:val="004622C3"/>
    <w:rsid w:val="00463204"/>
    <w:rsid w:val="00463CA5"/>
    <w:rsid w:val="00464550"/>
    <w:rsid w:val="00465F28"/>
    <w:rsid w:val="0047014F"/>
    <w:rsid w:val="004714CC"/>
    <w:rsid w:val="004719F9"/>
    <w:rsid w:val="00475FBB"/>
    <w:rsid w:val="004766B5"/>
    <w:rsid w:val="004775F2"/>
    <w:rsid w:val="004778B7"/>
    <w:rsid w:val="00481790"/>
    <w:rsid w:val="004848F6"/>
    <w:rsid w:val="00485547"/>
    <w:rsid w:val="004A1D64"/>
    <w:rsid w:val="004A3823"/>
    <w:rsid w:val="004A38AF"/>
    <w:rsid w:val="004A610E"/>
    <w:rsid w:val="004A7785"/>
    <w:rsid w:val="004A7F58"/>
    <w:rsid w:val="004B3A7B"/>
    <w:rsid w:val="004B5AEE"/>
    <w:rsid w:val="004C2312"/>
    <w:rsid w:val="004C71BF"/>
    <w:rsid w:val="004D5006"/>
    <w:rsid w:val="004D5B10"/>
    <w:rsid w:val="004E25B7"/>
    <w:rsid w:val="004E28E9"/>
    <w:rsid w:val="004E44ED"/>
    <w:rsid w:val="004E71C0"/>
    <w:rsid w:val="004F3884"/>
    <w:rsid w:val="004F3C13"/>
    <w:rsid w:val="004F69DC"/>
    <w:rsid w:val="00502245"/>
    <w:rsid w:val="00511F33"/>
    <w:rsid w:val="00515C58"/>
    <w:rsid w:val="00521256"/>
    <w:rsid w:val="00522562"/>
    <w:rsid w:val="00523210"/>
    <w:rsid w:val="00523C08"/>
    <w:rsid w:val="005247FB"/>
    <w:rsid w:val="00525B5C"/>
    <w:rsid w:val="00527ADF"/>
    <w:rsid w:val="00531D1B"/>
    <w:rsid w:val="005334E8"/>
    <w:rsid w:val="00533772"/>
    <w:rsid w:val="005337B3"/>
    <w:rsid w:val="00535D36"/>
    <w:rsid w:val="0053651A"/>
    <w:rsid w:val="00536F86"/>
    <w:rsid w:val="00537C52"/>
    <w:rsid w:val="00540C54"/>
    <w:rsid w:val="00541575"/>
    <w:rsid w:val="00544A7B"/>
    <w:rsid w:val="00565001"/>
    <w:rsid w:val="0056552D"/>
    <w:rsid w:val="00566120"/>
    <w:rsid w:val="00570CB6"/>
    <w:rsid w:val="00577B58"/>
    <w:rsid w:val="00581702"/>
    <w:rsid w:val="005855C4"/>
    <w:rsid w:val="0058714A"/>
    <w:rsid w:val="0058774F"/>
    <w:rsid w:val="00595044"/>
    <w:rsid w:val="00597141"/>
    <w:rsid w:val="005A0B68"/>
    <w:rsid w:val="005A29AB"/>
    <w:rsid w:val="005A7C73"/>
    <w:rsid w:val="005B340C"/>
    <w:rsid w:val="005B37F3"/>
    <w:rsid w:val="005B4DF9"/>
    <w:rsid w:val="005B5FB1"/>
    <w:rsid w:val="005C0562"/>
    <w:rsid w:val="005C4684"/>
    <w:rsid w:val="005D004E"/>
    <w:rsid w:val="005D29A2"/>
    <w:rsid w:val="005D3680"/>
    <w:rsid w:val="005E3B52"/>
    <w:rsid w:val="005F474D"/>
    <w:rsid w:val="00603CFD"/>
    <w:rsid w:val="00607559"/>
    <w:rsid w:val="00611704"/>
    <w:rsid w:val="00611A6E"/>
    <w:rsid w:val="006120E1"/>
    <w:rsid w:val="00613297"/>
    <w:rsid w:val="00613BB1"/>
    <w:rsid w:val="00615841"/>
    <w:rsid w:val="00616CF5"/>
    <w:rsid w:val="00617554"/>
    <w:rsid w:val="00617EC6"/>
    <w:rsid w:val="00623BE2"/>
    <w:rsid w:val="0062539C"/>
    <w:rsid w:val="006265EF"/>
    <w:rsid w:val="00636295"/>
    <w:rsid w:val="00640441"/>
    <w:rsid w:val="00641F7D"/>
    <w:rsid w:val="0064367A"/>
    <w:rsid w:val="0064403B"/>
    <w:rsid w:val="00651D81"/>
    <w:rsid w:val="00654FDD"/>
    <w:rsid w:val="00664253"/>
    <w:rsid w:val="00673347"/>
    <w:rsid w:val="00675AC3"/>
    <w:rsid w:val="00676980"/>
    <w:rsid w:val="006771E8"/>
    <w:rsid w:val="00685638"/>
    <w:rsid w:val="006878A6"/>
    <w:rsid w:val="00694270"/>
    <w:rsid w:val="00694D6C"/>
    <w:rsid w:val="006A0986"/>
    <w:rsid w:val="006A1242"/>
    <w:rsid w:val="006A3B50"/>
    <w:rsid w:val="006A71CC"/>
    <w:rsid w:val="006B2297"/>
    <w:rsid w:val="006B4BFB"/>
    <w:rsid w:val="006B65AD"/>
    <w:rsid w:val="006B7F08"/>
    <w:rsid w:val="006C143B"/>
    <w:rsid w:val="006C45C1"/>
    <w:rsid w:val="006C66A2"/>
    <w:rsid w:val="006D495C"/>
    <w:rsid w:val="006D579D"/>
    <w:rsid w:val="006D74CA"/>
    <w:rsid w:val="006E21AD"/>
    <w:rsid w:val="006E31BD"/>
    <w:rsid w:val="006E3D4D"/>
    <w:rsid w:val="006E4735"/>
    <w:rsid w:val="006E54BD"/>
    <w:rsid w:val="006F610E"/>
    <w:rsid w:val="00702F1A"/>
    <w:rsid w:val="0070321F"/>
    <w:rsid w:val="00707B68"/>
    <w:rsid w:val="00707F3B"/>
    <w:rsid w:val="0071132F"/>
    <w:rsid w:val="00713220"/>
    <w:rsid w:val="00713CAD"/>
    <w:rsid w:val="00714061"/>
    <w:rsid w:val="00716849"/>
    <w:rsid w:val="00717E83"/>
    <w:rsid w:val="00721C64"/>
    <w:rsid w:val="007226D2"/>
    <w:rsid w:val="00733696"/>
    <w:rsid w:val="007370CF"/>
    <w:rsid w:val="00740BB6"/>
    <w:rsid w:val="00743724"/>
    <w:rsid w:val="00746821"/>
    <w:rsid w:val="00756626"/>
    <w:rsid w:val="00764AA0"/>
    <w:rsid w:val="007652AE"/>
    <w:rsid w:val="00765674"/>
    <w:rsid w:val="00767876"/>
    <w:rsid w:val="00771083"/>
    <w:rsid w:val="0077422A"/>
    <w:rsid w:val="00781810"/>
    <w:rsid w:val="0078657D"/>
    <w:rsid w:val="00790C98"/>
    <w:rsid w:val="00790CF1"/>
    <w:rsid w:val="00793E7D"/>
    <w:rsid w:val="007965BF"/>
    <w:rsid w:val="007A0C1C"/>
    <w:rsid w:val="007A603B"/>
    <w:rsid w:val="007B03FA"/>
    <w:rsid w:val="007B15DA"/>
    <w:rsid w:val="007B1B91"/>
    <w:rsid w:val="007B1CBD"/>
    <w:rsid w:val="007B323C"/>
    <w:rsid w:val="007B57B8"/>
    <w:rsid w:val="007B6DA7"/>
    <w:rsid w:val="007C350D"/>
    <w:rsid w:val="007C3DC5"/>
    <w:rsid w:val="007C79DE"/>
    <w:rsid w:val="007D1F20"/>
    <w:rsid w:val="007D27E8"/>
    <w:rsid w:val="007E61B4"/>
    <w:rsid w:val="007E75BA"/>
    <w:rsid w:val="007F57AB"/>
    <w:rsid w:val="008066E5"/>
    <w:rsid w:val="0081201E"/>
    <w:rsid w:val="00812955"/>
    <w:rsid w:val="00816844"/>
    <w:rsid w:val="008224AD"/>
    <w:rsid w:val="00825643"/>
    <w:rsid w:val="008323AD"/>
    <w:rsid w:val="0083333D"/>
    <w:rsid w:val="00835762"/>
    <w:rsid w:val="00840130"/>
    <w:rsid w:val="008407C0"/>
    <w:rsid w:val="00840C76"/>
    <w:rsid w:val="00845A8D"/>
    <w:rsid w:val="0084681A"/>
    <w:rsid w:val="00847A5C"/>
    <w:rsid w:val="008502DF"/>
    <w:rsid w:val="00853718"/>
    <w:rsid w:val="00862F42"/>
    <w:rsid w:val="00872683"/>
    <w:rsid w:val="00875559"/>
    <w:rsid w:val="008757CC"/>
    <w:rsid w:val="00880ABC"/>
    <w:rsid w:val="00882949"/>
    <w:rsid w:val="008843D3"/>
    <w:rsid w:val="00886FDE"/>
    <w:rsid w:val="00887632"/>
    <w:rsid w:val="00890088"/>
    <w:rsid w:val="008907D8"/>
    <w:rsid w:val="008944EC"/>
    <w:rsid w:val="0089726F"/>
    <w:rsid w:val="008A2910"/>
    <w:rsid w:val="008A32EB"/>
    <w:rsid w:val="008A5447"/>
    <w:rsid w:val="008A7F85"/>
    <w:rsid w:val="008B2699"/>
    <w:rsid w:val="008B32E2"/>
    <w:rsid w:val="008B42C0"/>
    <w:rsid w:val="008B4570"/>
    <w:rsid w:val="008B4CA8"/>
    <w:rsid w:val="008C1FAB"/>
    <w:rsid w:val="008C3AD0"/>
    <w:rsid w:val="008D2AF5"/>
    <w:rsid w:val="008D6B3A"/>
    <w:rsid w:val="008E4035"/>
    <w:rsid w:val="008E7492"/>
    <w:rsid w:val="008E7F00"/>
    <w:rsid w:val="008F0A9E"/>
    <w:rsid w:val="008F4E89"/>
    <w:rsid w:val="0090346C"/>
    <w:rsid w:val="00906FFA"/>
    <w:rsid w:val="00907281"/>
    <w:rsid w:val="0090729D"/>
    <w:rsid w:val="00911C31"/>
    <w:rsid w:val="00915D81"/>
    <w:rsid w:val="0091668B"/>
    <w:rsid w:val="0092395D"/>
    <w:rsid w:val="00930B1C"/>
    <w:rsid w:val="00930CBB"/>
    <w:rsid w:val="00934B44"/>
    <w:rsid w:val="00941585"/>
    <w:rsid w:val="00944238"/>
    <w:rsid w:val="009457AB"/>
    <w:rsid w:val="00945EF0"/>
    <w:rsid w:val="009470F3"/>
    <w:rsid w:val="009500EC"/>
    <w:rsid w:val="00953BF6"/>
    <w:rsid w:val="009556DF"/>
    <w:rsid w:val="00957958"/>
    <w:rsid w:val="00970032"/>
    <w:rsid w:val="00972789"/>
    <w:rsid w:val="00973D07"/>
    <w:rsid w:val="009758BA"/>
    <w:rsid w:val="009762DA"/>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2576"/>
    <w:rsid w:val="009D3F1E"/>
    <w:rsid w:val="009D6629"/>
    <w:rsid w:val="009D70CC"/>
    <w:rsid w:val="009E074D"/>
    <w:rsid w:val="009E0950"/>
    <w:rsid w:val="009E2351"/>
    <w:rsid w:val="009E25F8"/>
    <w:rsid w:val="009E34E7"/>
    <w:rsid w:val="009E5BF2"/>
    <w:rsid w:val="009E5E25"/>
    <w:rsid w:val="009E7DCE"/>
    <w:rsid w:val="00A02501"/>
    <w:rsid w:val="00A05C80"/>
    <w:rsid w:val="00A11F7A"/>
    <w:rsid w:val="00A1253E"/>
    <w:rsid w:val="00A131BE"/>
    <w:rsid w:val="00A14571"/>
    <w:rsid w:val="00A23019"/>
    <w:rsid w:val="00A24A5C"/>
    <w:rsid w:val="00A3250D"/>
    <w:rsid w:val="00A33D57"/>
    <w:rsid w:val="00A35DB4"/>
    <w:rsid w:val="00A368BA"/>
    <w:rsid w:val="00A37B47"/>
    <w:rsid w:val="00A41D19"/>
    <w:rsid w:val="00A42676"/>
    <w:rsid w:val="00A518A9"/>
    <w:rsid w:val="00A51E42"/>
    <w:rsid w:val="00A52FD1"/>
    <w:rsid w:val="00A547D1"/>
    <w:rsid w:val="00A57127"/>
    <w:rsid w:val="00A611CD"/>
    <w:rsid w:val="00A64531"/>
    <w:rsid w:val="00A70B76"/>
    <w:rsid w:val="00A73D07"/>
    <w:rsid w:val="00A765EE"/>
    <w:rsid w:val="00A77A08"/>
    <w:rsid w:val="00A80946"/>
    <w:rsid w:val="00A809A1"/>
    <w:rsid w:val="00A878DD"/>
    <w:rsid w:val="00A90ED7"/>
    <w:rsid w:val="00A928AE"/>
    <w:rsid w:val="00AA28BE"/>
    <w:rsid w:val="00AA31D4"/>
    <w:rsid w:val="00AA3252"/>
    <w:rsid w:val="00AA4818"/>
    <w:rsid w:val="00AB02E1"/>
    <w:rsid w:val="00AB7B0F"/>
    <w:rsid w:val="00AC21AC"/>
    <w:rsid w:val="00AC3A4A"/>
    <w:rsid w:val="00AC69D8"/>
    <w:rsid w:val="00AC7B95"/>
    <w:rsid w:val="00AD07AC"/>
    <w:rsid w:val="00AD1D3C"/>
    <w:rsid w:val="00AD252D"/>
    <w:rsid w:val="00AD59C7"/>
    <w:rsid w:val="00AD61A6"/>
    <w:rsid w:val="00AE32AE"/>
    <w:rsid w:val="00AF1745"/>
    <w:rsid w:val="00B0022A"/>
    <w:rsid w:val="00B027DD"/>
    <w:rsid w:val="00B04872"/>
    <w:rsid w:val="00B0595B"/>
    <w:rsid w:val="00B115D0"/>
    <w:rsid w:val="00B126E3"/>
    <w:rsid w:val="00B17381"/>
    <w:rsid w:val="00B2160B"/>
    <w:rsid w:val="00B244D7"/>
    <w:rsid w:val="00B36E25"/>
    <w:rsid w:val="00B41274"/>
    <w:rsid w:val="00B46EED"/>
    <w:rsid w:val="00B47544"/>
    <w:rsid w:val="00B53AE5"/>
    <w:rsid w:val="00B54017"/>
    <w:rsid w:val="00B56690"/>
    <w:rsid w:val="00B61AB0"/>
    <w:rsid w:val="00B65AED"/>
    <w:rsid w:val="00B70F71"/>
    <w:rsid w:val="00B7208C"/>
    <w:rsid w:val="00B748D5"/>
    <w:rsid w:val="00B77B9E"/>
    <w:rsid w:val="00B82307"/>
    <w:rsid w:val="00B87857"/>
    <w:rsid w:val="00B90E70"/>
    <w:rsid w:val="00B91E7C"/>
    <w:rsid w:val="00B9305B"/>
    <w:rsid w:val="00B931C7"/>
    <w:rsid w:val="00B94AF6"/>
    <w:rsid w:val="00B96694"/>
    <w:rsid w:val="00B97C69"/>
    <w:rsid w:val="00BA2142"/>
    <w:rsid w:val="00BB01D7"/>
    <w:rsid w:val="00BC0ABD"/>
    <w:rsid w:val="00BC2710"/>
    <w:rsid w:val="00BC4004"/>
    <w:rsid w:val="00BC79E6"/>
    <w:rsid w:val="00BD1FB1"/>
    <w:rsid w:val="00BD44D7"/>
    <w:rsid w:val="00BD7125"/>
    <w:rsid w:val="00BF2679"/>
    <w:rsid w:val="00C00771"/>
    <w:rsid w:val="00C01275"/>
    <w:rsid w:val="00C01456"/>
    <w:rsid w:val="00C03861"/>
    <w:rsid w:val="00C07E9F"/>
    <w:rsid w:val="00C15627"/>
    <w:rsid w:val="00C21D27"/>
    <w:rsid w:val="00C21E0D"/>
    <w:rsid w:val="00C22886"/>
    <w:rsid w:val="00C230FD"/>
    <w:rsid w:val="00C25922"/>
    <w:rsid w:val="00C30E06"/>
    <w:rsid w:val="00C316CB"/>
    <w:rsid w:val="00C33140"/>
    <w:rsid w:val="00C41797"/>
    <w:rsid w:val="00C41AFF"/>
    <w:rsid w:val="00C45EB6"/>
    <w:rsid w:val="00C47F50"/>
    <w:rsid w:val="00C54FB3"/>
    <w:rsid w:val="00C557C2"/>
    <w:rsid w:val="00C56BF9"/>
    <w:rsid w:val="00C60DE1"/>
    <w:rsid w:val="00C62252"/>
    <w:rsid w:val="00C66843"/>
    <w:rsid w:val="00C7215D"/>
    <w:rsid w:val="00C76559"/>
    <w:rsid w:val="00C80747"/>
    <w:rsid w:val="00C8662C"/>
    <w:rsid w:val="00C86802"/>
    <w:rsid w:val="00C90450"/>
    <w:rsid w:val="00C90671"/>
    <w:rsid w:val="00C92D0F"/>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6817"/>
    <w:rsid w:val="00CE1A0A"/>
    <w:rsid w:val="00CE43A0"/>
    <w:rsid w:val="00CF0A4E"/>
    <w:rsid w:val="00CF56CD"/>
    <w:rsid w:val="00CF5DBB"/>
    <w:rsid w:val="00CF6910"/>
    <w:rsid w:val="00CF7791"/>
    <w:rsid w:val="00D01023"/>
    <w:rsid w:val="00D05398"/>
    <w:rsid w:val="00D1099E"/>
    <w:rsid w:val="00D10B7C"/>
    <w:rsid w:val="00D202EB"/>
    <w:rsid w:val="00D2157B"/>
    <w:rsid w:val="00D215A5"/>
    <w:rsid w:val="00D21CAB"/>
    <w:rsid w:val="00D22DE9"/>
    <w:rsid w:val="00D24F70"/>
    <w:rsid w:val="00D253C9"/>
    <w:rsid w:val="00D2781F"/>
    <w:rsid w:val="00D30C2A"/>
    <w:rsid w:val="00D37B2A"/>
    <w:rsid w:val="00D45456"/>
    <w:rsid w:val="00D46CC7"/>
    <w:rsid w:val="00D54121"/>
    <w:rsid w:val="00D54EA5"/>
    <w:rsid w:val="00D62FB8"/>
    <w:rsid w:val="00D63DEC"/>
    <w:rsid w:val="00D64E8D"/>
    <w:rsid w:val="00D659CC"/>
    <w:rsid w:val="00D65EBA"/>
    <w:rsid w:val="00D6681B"/>
    <w:rsid w:val="00D67159"/>
    <w:rsid w:val="00D67D77"/>
    <w:rsid w:val="00D67E19"/>
    <w:rsid w:val="00D71EBE"/>
    <w:rsid w:val="00D73FD4"/>
    <w:rsid w:val="00D81986"/>
    <w:rsid w:val="00D829B5"/>
    <w:rsid w:val="00D85CE6"/>
    <w:rsid w:val="00D91A37"/>
    <w:rsid w:val="00D91AB9"/>
    <w:rsid w:val="00D927B4"/>
    <w:rsid w:val="00DA165D"/>
    <w:rsid w:val="00DB1E26"/>
    <w:rsid w:val="00DB274A"/>
    <w:rsid w:val="00DB2F6C"/>
    <w:rsid w:val="00DB4515"/>
    <w:rsid w:val="00DB665E"/>
    <w:rsid w:val="00DC2396"/>
    <w:rsid w:val="00DC68C4"/>
    <w:rsid w:val="00DD0832"/>
    <w:rsid w:val="00DD59F0"/>
    <w:rsid w:val="00DD5E04"/>
    <w:rsid w:val="00DD62BD"/>
    <w:rsid w:val="00DE3874"/>
    <w:rsid w:val="00DE559A"/>
    <w:rsid w:val="00DE7005"/>
    <w:rsid w:val="00DF4F37"/>
    <w:rsid w:val="00DF4F6E"/>
    <w:rsid w:val="00DF696F"/>
    <w:rsid w:val="00E047D3"/>
    <w:rsid w:val="00E077FE"/>
    <w:rsid w:val="00E112B7"/>
    <w:rsid w:val="00E20E98"/>
    <w:rsid w:val="00E3062A"/>
    <w:rsid w:val="00E346DF"/>
    <w:rsid w:val="00E36ED9"/>
    <w:rsid w:val="00E40EC2"/>
    <w:rsid w:val="00E42F4C"/>
    <w:rsid w:val="00E459D9"/>
    <w:rsid w:val="00E4721F"/>
    <w:rsid w:val="00E473E3"/>
    <w:rsid w:val="00E47CCB"/>
    <w:rsid w:val="00E57252"/>
    <w:rsid w:val="00E600A0"/>
    <w:rsid w:val="00E63B16"/>
    <w:rsid w:val="00E73B2C"/>
    <w:rsid w:val="00E7523D"/>
    <w:rsid w:val="00E75D1E"/>
    <w:rsid w:val="00E7611F"/>
    <w:rsid w:val="00E85971"/>
    <w:rsid w:val="00E873BE"/>
    <w:rsid w:val="00E877E2"/>
    <w:rsid w:val="00E9019B"/>
    <w:rsid w:val="00E94AAB"/>
    <w:rsid w:val="00E97DF9"/>
    <w:rsid w:val="00EA093D"/>
    <w:rsid w:val="00EA177D"/>
    <w:rsid w:val="00EA1CEA"/>
    <w:rsid w:val="00EA227D"/>
    <w:rsid w:val="00EA2A01"/>
    <w:rsid w:val="00EA7579"/>
    <w:rsid w:val="00EB3611"/>
    <w:rsid w:val="00EC4718"/>
    <w:rsid w:val="00EC4E21"/>
    <w:rsid w:val="00EC5429"/>
    <w:rsid w:val="00ED4500"/>
    <w:rsid w:val="00ED596D"/>
    <w:rsid w:val="00ED796B"/>
    <w:rsid w:val="00ED7F9D"/>
    <w:rsid w:val="00EE08EC"/>
    <w:rsid w:val="00EE0C0C"/>
    <w:rsid w:val="00EE3D4D"/>
    <w:rsid w:val="00EE5C9D"/>
    <w:rsid w:val="00EF0355"/>
    <w:rsid w:val="00EF0EC7"/>
    <w:rsid w:val="00EF29BA"/>
    <w:rsid w:val="00EF4319"/>
    <w:rsid w:val="00EF49C4"/>
    <w:rsid w:val="00F02232"/>
    <w:rsid w:val="00F02798"/>
    <w:rsid w:val="00F1305F"/>
    <w:rsid w:val="00F1542B"/>
    <w:rsid w:val="00F17148"/>
    <w:rsid w:val="00F17278"/>
    <w:rsid w:val="00F1787F"/>
    <w:rsid w:val="00F21696"/>
    <w:rsid w:val="00F2592E"/>
    <w:rsid w:val="00F25DB4"/>
    <w:rsid w:val="00F31B21"/>
    <w:rsid w:val="00F32F10"/>
    <w:rsid w:val="00F340EB"/>
    <w:rsid w:val="00F42B6C"/>
    <w:rsid w:val="00F434D1"/>
    <w:rsid w:val="00F45CDA"/>
    <w:rsid w:val="00F468E1"/>
    <w:rsid w:val="00F5135D"/>
    <w:rsid w:val="00F5384F"/>
    <w:rsid w:val="00F539FB"/>
    <w:rsid w:val="00F560B5"/>
    <w:rsid w:val="00F61036"/>
    <w:rsid w:val="00F62C2E"/>
    <w:rsid w:val="00F62DE7"/>
    <w:rsid w:val="00F66BC5"/>
    <w:rsid w:val="00F711E0"/>
    <w:rsid w:val="00F77F1A"/>
    <w:rsid w:val="00F80C96"/>
    <w:rsid w:val="00F83B76"/>
    <w:rsid w:val="00F9141D"/>
    <w:rsid w:val="00F9381A"/>
    <w:rsid w:val="00F975B1"/>
    <w:rsid w:val="00FA5BEC"/>
    <w:rsid w:val="00FA6A48"/>
    <w:rsid w:val="00FB15CB"/>
    <w:rsid w:val="00FC70E7"/>
    <w:rsid w:val="00FD14CE"/>
    <w:rsid w:val="00FD570F"/>
    <w:rsid w:val="00FE4D16"/>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1FC"/>
    <w:rPr>
      <w:sz w:val="24"/>
      <w:szCs w:val="24"/>
    </w:rPr>
  </w:style>
  <w:style w:type="paragraph" w:styleId="Titre1">
    <w:name w:val="heading 1"/>
    <w:basedOn w:val="Normal"/>
    <w:next w:val="Normal"/>
    <w:link w:val="Titre1C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qFormat/>
    <w:rsid w:val="00BF267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aliases w:val="TOC ADB"/>
    <w:qFormat/>
    <w:rsid w:val="00B027DD"/>
    <w:rPr>
      <w:color w:val="0000FF"/>
      <w:u w:val="single"/>
    </w:rPr>
  </w:style>
  <w:style w:type="paragraph" w:styleId="Notedebasdepage">
    <w:name w:val="footnote text"/>
    <w:basedOn w:val="Normal"/>
    <w:link w:val="NotedebasdepageCar"/>
    <w:uiPriority w:val="99"/>
    <w:semiHidden/>
    <w:rsid w:val="00713220"/>
    <w:rPr>
      <w:sz w:val="20"/>
      <w:szCs w:val="20"/>
    </w:rPr>
  </w:style>
  <w:style w:type="character" w:styleId="Appelnotedebasdep">
    <w:name w:val="footnote reference"/>
    <w:uiPriority w:val="99"/>
    <w:semiHidden/>
    <w:rsid w:val="00713220"/>
    <w:rPr>
      <w:vertAlign w:val="superscript"/>
    </w:rPr>
  </w:style>
  <w:style w:type="paragraph" w:customStyle="1" w:styleId="TOCNumber1">
    <w:name w:val="TOC Number1"/>
    <w:basedOn w:val="Titre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umrodepage">
    <w:name w:val="page number"/>
    <w:basedOn w:val="Policepardfaut"/>
    <w:rsid w:val="00BF2679"/>
  </w:style>
  <w:style w:type="paragraph" w:styleId="En-tte">
    <w:name w:val="header"/>
    <w:basedOn w:val="Normal"/>
    <w:rsid w:val="00BF2679"/>
    <w:pPr>
      <w:pBdr>
        <w:bottom w:val="single" w:sz="4" w:space="1" w:color="000000"/>
      </w:pBdr>
      <w:tabs>
        <w:tab w:val="right" w:pos="9000"/>
      </w:tabs>
      <w:jc w:val="both"/>
    </w:pPr>
    <w:rPr>
      <w:sz w:val="20"/>
      <w:szCs w:val="20"/>
    </w:rPr>
  </w:style>
  <w:style w:type="paragraph" w:styleId="Normalcentr">
    <w:name w:val="Block Text"/>
    <w:basedOn w:val="Normal"/>
    <w:rsid w:val="00BF2679"/>
    <w:pPr>
      <w:tabs>
        <w:tab w:val="left" w:pos="1440"/>
        <w:tab w:val="left" w:pos="1800"/>
      </w:tabs>
      <w:suppressAutoHyphens/>
      <w:ind w:left="1080" w:right="-72" w:hanging="540"/>
      <w:jc w:val="both"/>
    </w:pPr>
    <w:rPr>
      <w:szCs w:val="20"/>
    </w:rPr>
  </w:style>
  <w:style w:type="paragraph" w:styleId="Pieddepage">
    <w:name w:val="footer"/>
    <w:basedOn w:val="Normal"/>
    <w:link w:val="PieddepageCar"/>
    <w:uiPriority w:val="99"/>
    <w:rsid w:val="00676980"/>
    <w:pPr>
      <w:tabs>
        <w:tab w:val="center" w:pos="4320"/>
        <w:tab w:val="right" w:pos="8640"/>
      </w:tabs>
    </w:pPr>
  </w:style>
  <w:style w:type="paragraph" w:styleId="Textedebulles">
    <w:name w:val="Balloon Text"/>
    <w:basedOn w:val="Normal"/>
    <w:semiHidden/>
    <w:rsid w:val="00346D29"/>
    <w:rPr>
      <w:rFonts w:ascii="Tahoma" w:hAnsi="Tahoma" w:cs="Tahoma"/>
      <w:sz w:val="16"/>
      <w:szCs w:val="16"/>
    </w:rPr>
  </w:style>
  <w:style w:type="character" w:styleId="Marquedecommentaire">
    <w:name w:val="annotation reference"/>
    <w:semiHidden/>
    <w:rsid w:val="001349B5"/>
    <w:rPr>
      <w:sz w:val="16"/>
      <w:szCs w:val="16"/>
    </w:rPr>
  </w:style>
  <w:style w:type="paragraph" w:styleId="Commentaire">
    <w:name w:val="annotation text"/>
    <w:basedOn w:val="Normal"/>
    <w:link w:val="CommentaireCar"/>
    <w:uiPriority w:val="99"/>
    <w:rsid w:val="001349B5"/>
    <w:rPr>
      <w:sz w:val="20"/>
      <w:szCs w:val="20"/>
    </w:rPr>
  </w:style>
  <w:style w:type="paragraph" w:styleId="Objetducommentaire">
    <w:name w:val="annotation subject"/>
    <w:basedOn w:val="Commentaire"/>
    <w:next w:val="Commentaire"/>
    <w:semiHidden/>
    <w:rsid w:val="001349B5"/>
    <w:rPr>
      <w:b/>
      <w:bCs/>
    </w:rPr>
  </w:style>
  <w:style w:type="paragraph" w:styleId="Textebru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re">
    <w:name w:val="Title"/>
    <w:basedOn w:val="Normal"/>
    <w:link w:val="TitreCar"/>
    <w:qFormat/>
    <w:rsid w:val="007D1F20"/>
    <w:pPr>
      <w:jc w:val="center"/>
    </w:pPr>
    <w:rPr>
      <w:b/>
      <w:sz w:val="48"/>
      <w:szCs w:val="20"/>
    </w:rPr>
  </w:style>
  <w:style w:type="character" w:customStyle="1" w:styleId="TitreCar">
    <w:name w:val="Titre Car"/>
    <w:link w:val="Titre"/>
    <w:rsid w:val="007D1F20"/>
    <w:rPr>
      <w:b/>
      <w:sz w:val="48"/>
    </w:rPr>
  </w:style>
  <w:style w:type="character" w:customStyle="1" w:styleId="UnresolvedMention1">
    <w:name w:val="Unresolved Mention1"/>
    <w:basedOn w:val="Policepardfaut"/>
    <w:uiPriority w:val="47"/>
    <w:rsid w:val="00325AC7"/>
    <w:rPr>
      <w:color w:val="605E5C"/>
      <w:shd w:val="clear" w:color="auto" w:fill="E1DFDD"/>
    </w:rPr>
  </w:style>
  <w:style w:type="paragraph" w:styleId="Paragraphedeliste">
    <w:name w:val="List Paragraph"/>
    <w:basedOn w:val="Normal"/>
    <w:uiPriority w:val="34"/>
    <w:qFormat/>
    <w:rsid w:val="00325AC7"/>
    <w:pPr>
      <w:ind w:left="720"/>
    </w:pPr>
  </w:style>
  <w:style w:type="paragraph" w:styleId="Lgende">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epuces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Titre3Car">
    <w:name w:val="Titre 3 Car"/>
    <w:basedOn w:val="Policepardfaut"/>
    <w:link w:val="Titre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aireCar">
    <w:name w:val="Commentaire Car"/>
    <w:link w:val="Commentaire"/>
    <w:uiPriority w:val="99"/>
    <w:rsid w:val="000B3BCE"/>
  </w:style>
  <w:style w:type="character" w:styleId="Lienhypertextesuivivisit">
    <w:name w:val="FollowedHyperlink"/>
    <w:basedOn w:val="Policepardfaut"/>
    <w:semiHidden/>
    <w:unhideWhenUsed/>
    <w:rsid w:val="004C71BF"/>
    <w:rPr>
      <w:color w:val="954F72" w:themeColor="followedHyperlink"/>
      <w:u w:val="single"/>
    </w:rPr>
  </w:style>
  <w:style w:type="character" w:customStyle="1" w:styleId="NotedebasdepageCar">
    <w:name w:val="Note de bas de page Car"/>
    <w:basedOn w:val="Policepardfaut"/>
    <w:link w:val="Notedebasdepage"/>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ansinterligne">
    <w:name w:val="No Spacing"/>
    <w:uiPriority w:val="1"/>
    <w:qFormat/>
    <w:rsid w:val="00CF6910"/>
    <w:rPr>
      <w:sz w:val="24"/>
      <w:szCs w:val="24"/>
    </w:rPr>
  </w:style>
  <w:style w:type="table" w:customStyle="1" w:styleId="Tabellagriglia4-colore51">
    <w:name w:val="Tabella griglia 4 - colore 51"/>
    <w:basedOn w:val="Tableau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ccentuation">
    <w:name w:val="Emphasis"/>
    <w:basedOn w:val="Policepardfaut"/>
    <w:qFormat/>
    <w:rsid w:val="006E21AD"/>
    <w:rPr>
      <w:i/>
      <w:iCs/>
    </w:rPr>
  </w:style>
  <w:style w:type="character" w:customStyle="1" w:styleId="PieddepageCar">
    <w:name w:val="Pied de page Car"/>
    <w:basedOn w:val="Policepardfaut"/>
    <w:link w:val="Pieddepage"/>
    <w:uiPriority w:val="99"/>
    <w:rsid w:val="00357CBC"/>
    <w:rPr>
      <w:sz w:val="24"/>
      <w:szCs w:val="24"/>
    </w:rPr>
  </w:style>
  <w:style w:type="paragraph" w:styleId="Corpsdetexte">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CorpsdetexteC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CorpsdetexteCar">
    <w:name w:val="Corps de texte Car"/>
    <w:aliases w:val="subtitle2 Car,body text Car,body Car,Specs Car,Body Text Char1 Char Char Char Car,Body Text Char1 Char Char Char Char Char Char Char Char Char Car,Body Text Char1 Char Char Char Char Char Char Char Char Char Char Char Char Char Car"/>
    <w:basedOn w:val="Policepardfaut"/>
    <w:link w:val="Corpsdetexte"/>
    <w:uiPriority w:val="99"/>
    <w:rsid w:val="00537C52"/>
    <w:rPr>
      <w:rFonts w:ascii="Garamond" w:hAnsi="Garamond"/>
      <w:b/>
      <w:i/>
      <w:color w:val="000000"/>
      <w:sz w:val="24"/>
      <w:szCs w:val="24"/>
    </w:rPr>
  </w:style>
  <w:style w:type="paragraph" w:customStyle="1" w:styleId="Heading1a">
    <w:name w:val="Heading 1a"/>
    <w:basedOn w:val="Titre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Titre1Car">
    <w:name w:val="Titre 1 Car"/>
    <w:basedOn w:val="Policepardfaut"/>
    <w:link w:val="Titre1"/>
    <w:rsid w:val="00537C5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33402"/>
    <w:pPr>
      <w:spacing w:before="100" w:beforeAutospacing="1" w:after="100" w:afterAutospacing="1"/>
    </w:pPr>
    <w:rPr>
      <w:lang w:val="en-GB" w:eastAsia="en-GB"/>
    </w:rPr>
  </w:style>
  <w:style w:type="paragraph" w:styleId="Rvision">
    <w:name w:val="Revision"/>
    <w:hidden/>
    <w:uiPriority w:val="99"/>
    <w:semiHidden/>
    <w:rsid w:val="00BC2710"/>
    <w:rPr>
      <w:sz w:val="24"/>
      <w:szCs w:val="24"/>
    </w:rPr>
  </w:style>
  <w:style w:type="character" w:customStyle="1" w:styleId="fontstyle01">
    <w:name w:val="fontstyle01"/>
    <w:basedOn w:val="Policepardfaut"/>
    <w:rsid w:val="004766B5"/>
    <w:rPr>
      <w:rFonts w:ascii="Arial" w:hAnsi="Arial" w:cs="Arial" w:hint="default"/>
      <w:b/>
      <w:bCs/>
      <w:i w:val="0"/>
      <w:iCs w:val="0"/>
      <w:color w:val="000000"/>
      <w:sz w:val="20"/>
      <w:szCs w:val="20"/>
    </w:rPr>
  </w:style>
  <w:style w:type="paragraph" w:customStyle="1" w:styleId="IFADparagraphnumbering">
    <w:name w:val="IFAD paragraph numbering"/>
    <w:basedOn w:val="Normal"/>
    <w:link w:val="IFADparagraphnumberingChar"/>
    <w:qFormat/>
    <w:rsid w:val="004766B5"/>
    <w:pPr>
      <w:tabs>
        <w:tab w:val="left" w:pos="1134"/>
      </w:tabs>
      <w:suppressAutoHyphens/>
      <w:spacing w:after="120" w:line="264" w:lineRule="auto"/>
    </w:pPr>
    <w:rPr>
      <w:rFonts w:ascii="Arial" w:eastAsia="MS Mincho" w:hAnsi="Arial"/>
      <w:kern w:val="2"/>
      <w:sz w:val="20"/>
      <w:szCs w:val="20"/>
      <w:lang w:eastAsia="x-none"/>
    </w:rPr>
  </w:style>
  <w:style w:type="character" w:customStyle="1" w:styleId="IFADparagraphnumberingChar">
    <w:name w:val="IFAD paragraph numbering Char"/>
    <w:link w:val="IFADparagraphnumbering"/>
    <w:qFormat/>
    <w:rsid w:val="004766B5"/>
    <w:rPr>
      <w:rFonts w:ascii="Arial" w:eastAsia="MS Mincho" w:hAnsi="Arial"/>
      <w:kern w:val="2"/>
      <w:lang w:eastAsia="x-none"/>
    </w:rPr>
  </w:style>
  <w:style w:type="character" w:styleId="Mentionnonrsolue">
    <w:name w:val="Unresolved Mention"/>
    <w:basedOn w:val="Policepardfaut"/>
    <w:uiPriority w:val="99"/>
    <w:semiHidden/>
    <w:unhideWhenUsed/>
    <w:rsid w:val="00157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6472">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48431787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26677915">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574170525">
      <w:bodyDiv w:val="1"/>
      <w:marLeft w:val="0"/>
      <w:marRight w:val="0"/>
      <w:marTop w:val="0"/>
      <w:marBottom w:val="0"/>
      <w:divBdr>
        <w:top w:val="none" w:sz="0" w:space="0" w:color="auto"/>
        <w:left w:val="none" w:sz="0" w:space="0" w:color="auto"/>
        <w:bottom w:val="none" w:sz="0" w:space="0" w:color="auto"/>
        <w:right w:val="none" w:sz="0" w:space="0" w:color="auto"/>
      </w:divBdr>
      <w:divsChild>
        <w:div w:id="300111979">
          <w:marLeft w:val="0"/>
          <w:marRight w:val="0"/>
          <w:marTop w:val="0"/>
          <w:marBottom w:val="0"/>
          <w:divBdr>
            <w:top w:val="none" w:sz="0" w:space="0" w:color="auto"/>
            <w:left w:val="none" w:sz="0" w:space="0" w:color="auto"/>
            <w:bottom w:val="none" w:sz="0" w:space="0" w:color="auto"/>
            <w:right w:val="none" w:sz="0" w:space="0" w:color="auto"/>
          </w:divBdr>
        </w:div>
        <w:div w:id="299119069">
          <w:marLeft w:val="0"/>
          <w:marRight w:val="0"/>
          <w:marTop w:val="0"/>
          <w:marBottom w:val="0"/>
          <w:divBdr>
            <w:top w:val="none" w:sz="0" w:space="0" w:color="auto"/>
            <w:left w:val="none" w:sz="0" w:space="0" w:color="auto"/>
            <w:bottom w:val="none" w:sz="0" w:space="0" w:color="auto"/>
            <w:right w:val="none" w:sz="0" w:space="0" w:color="auto"/>
          </w:divBdr>
        </w:div>
        <w:div w:id="1966885386">
          <w:marLeft w:val="0"/>
          <w:marRight w:val="0"/>
          <w:marTop w:val="0"/>
          <w:marBottom w:val="0"/>
          <w:divBdr>
            <w:top w:val="none" w:sz="0" w:space="0" w:color="auto"/>
            <w:left w:val="none" w:sz="0" w:space="0" w:color="auto"/>
            <w:bottom w:val="none" w:sz="0" w:space="0" w:color="auto"/>
            <w:right w:val="none" w:sz="0" w:space="0" w:color="auto"/>
          </w:divBdr>
        </w:div>
        <w:div w:id="90585495">
          <w:marLeft w:val="0"/>
          <w:marRight w:val="0"/>
          <w:marTop w:val="0"/>
          <w:marBottom w:val="0"/>
          <w:divBdr>
            <w:top w:val="none" w:sz="0" w:space="0" w:color="auto"/>
            <w:left w:val="none" w:sz="0" w:space="0" w:color="auto"/>
            <w:bottom w:val="none" w:sz="0" w:space="0" w:color="auto"/>
            <w:right w:val="none" w:sz="0" w:space="0" w:color="auto"/>
          </w:divBdr>
        </w:div>
        <w:div w:id="1711148458">
          <w:marLeft w:val="0"/>
          <w:marRight w:val="0"/>
          <w:marTop w:val="0"/>
          <w:marBottom w:val="0"/>
          <w:divBdr>
            <w:top w:val="none" w:sz="0" w:space="0" w:color="auto"/>
            <w:left w:val="none" w:sz="0" w:space="0" w:color="auto"/>
            <w:bottom w:val="none" w:sz="0" w:space="0" w:color="auto"/>
            <w:right w:val="none" w:sz="0" w:space="0" w:color="auto"/>
          </w:divBdr>
        </w:div>
        <w:div w:id="1031222074">
          <w:marLeft w:val="0"/>
          <w:marRight w:val="0"/>
          <w:marTop w:val="0"/>
          <w:marBottom w:val="0"/>
          <w:divBdr>
            <w:top w:val="none" w:sz="0" w:space="0" w:color="auto"/>
            <w:left w:val="none" w:sz="0" w:space="0" w:color="auto"/>
            <w:bottom w:val="none" w:sz="0" w:space="0" w:color="auto"/>
            <w:right w:val="none" w:sz="0" w:space="0" w:color="auto"/>
          </w:divBdr>
        </w:div>
        <w:div w:id="1079205696">
          <w:marLeft w:val="0"/>
          <w:marRight w:val="0"/>
          <w:marTop w:val="0"/>
          <w:marBottom w:val="0"/>
          <w:divBdr>
            <w:top w:val="none" w:sz="0" w:space="0" w:color="auto"/>
            <w:left w:val="none" w:sz="0" w:space="0" w:color="auto"/>
            <w:bottom w:val="none" w:sz="0" w:space="0" w:color="auto"/>
            <w:right w:val="none" w:sz="0" w:space="0" w:color="auto"/>
          </w:divBdr>
        </w:div>
        <w:div w:id="1184051989">
          <w:marLeft w:val="0"/>
          <w:marRight w:val="0"/>
          <w:marTop w:val="0"/>
          <w:marBottom w:val="0"/>
          <w:divBdr>
            <w:top w:val="none" w:sz="0" w:space="0" w:color="auto"/>
            <w:left w:val="none" w:sz="0" w:space="0" w:color="auto"/>
            <w:bottom w:val="none" w:sz="0" w:space="0" w:color="auto"/>
            <w:right w:val="none" w:sz="0" w:space="0" w:color="auto"/>
          </w:divBdr>
        </w:div>
        <w:div w:id="1011833977">
          <w:marLeft w:val="0"/>
          <w:marRight w:val="0"/>
          <w:marTop w:val="0"/>
          <w:marBottom w:val="0"/>
          <w:divBdr>
            <w:top w:val="none" w:sz="0" w:space="0" w:color="auto"/>
            <w:left w:val="none" w:sz="0" w:space="0" w:color="auto"/>
            <w:bottom w:val="none" w:sz="0" w:space="0" w:color="auto"/>
            <w:right w:val="none" w:sz="0" w:space="0" w:color="auto"/>
          </w:divBdr>
        </w:div>
        <w:div w:id="915096636">
          <w:marLeft w:val="0"/>
          <w:marRight w:val="0"/>
          <w:marTop w:val="0"/>
          <w:marBottom w:val="0"/>
          <w:divBdr>
            <w:top w:val="none" w:sz="0" w:space="0" w:color="auto"/>
            <w:left w:val="none" w:sz="0" w:space="0" w:color="auto"/>
            <w:bottom w:val="none" w:sz="0" w:space="0" w:color="auto"/>
            <w:right w:val="none" w:sz="0" w:space="0" w:color="auto"/>
          </w:divBdr>
        </w:div>
        <w:div w:id="1339885044">
          <w:marLeft w:val="0"/>
          <w:marRight w:val="0"/>
          <w:marTop w:val="0"/>
          <w:marBottom w:val="0"/>
          <w:divBdr>
            <w:top w:val="none" w:sz="0" w:space="0" w:color="auto"/>
            <w:left w:val="none" w:sz="0" w:space="0" w:color="auto"/>
            <w:bottom w:val="none" w:sz="0" w:space="0" w:color="auto"/>
            <w:right w:val="none" w:sz="0" w:space="0" w:color="auto"/>
          </w:divBdr>
        </w:div>
        <w:div w:id="1604075689">
          <w:marLeft w:val="0"/>
          <w:marRight w:val="0"/>
          <w:marTop w:val="0"/>
          <w:marBottom w:val="0"/>
          <w:divBdr>
            <w:top w:val="none" w:sz="0" w:space="0" w:color="auto"/>
            <w:left w:val="none" w:sz="0" w:space="0" w:color="auto"/>
            <w:bottom w:val="none" w:sz="0" w:space="0" w:color="auto"/>
            <w:right w:val="none" w:sz="0" w:space="0" w:color="auto"/>
          </w:divBdr>
        </w:div>
      </w:divsChild>
    </w:div>
    <w:div w:id="585846289">
      <w:bodyDiv w:val="1"/>
      <w:marLeft w:val="0"/>
      <w:marRight w:val="0"/>
      <w:marTop w:val="0"/>
      <w:marBottom w:val="0"/>
      <w:divBdr>
        <w:top w:val="none" w:sz="0" w:space="0" w:color="auto"/>
        <w:left w:val="none" w:sz="0" w:space="0" w:color="auto"/>
        <w:bottom w:val="none" w:sz="0" w:space="0" w:color="auto"/>
        <w:right w:val="none" w:sz="0" w:space="0" w:color="auto"/>
      </w:divBdr>
    </w:div>
    <w:div w:id="635335316">
      <w:bodyDiv w:val="1"/>
      <w:marLeft w:val="0"/>
      <w:marRight w:val="0"/>
      <w:marTop w:val="0"/>
      <w:marBottom w:val="0"/>
      <w:divBdr>
        <w:top w:val="none" w:sz="0" w:space="0" w:color="auto"/>
        <w:left w:val="none" w:sz="0" w:space="0" w:color="auto"/>
        <w:bottom w:val="none" w:sz="0" w:space="0" w:color="auto"/>
        <w:right w:val="none" w:sz="0" w:space="0" w:color="auto"/>
      </w:divBdr>
    </w:div>
    <w:div w:id="745423064">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67667852">
      <w:bodyDiv w:val="1"/>
      <w:marLeft w:val="0"/>
      <w:marRight w:val="0"/>
      <w:marTop w:val="0"/>
      <w:marBottom w:val="0"/>
      <w:divBdr>
        <w:top w:val="none" w:sz="0" w:space="0" w:color="auto"/>
        <w:left w:val="none" w:sz="0" w:space="0" w:color="auto"/>
        <w:bottom w:val="none" w:sz="0" w:space="0" w:color="auto"/>
        <w:right w:val="none" w:sz="0" w:space="0" w:color="auto"/>
      </w:divBdr>
    </w:div>
    <w:div w:id="1051921336">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61848867">
      <w:bodyDiv w:val="1"/>
      <w:marLeft w:val="0"/>
      <w:marRight w:val="0"/>
      <w:marTop w:val="0"/>
      <w:marBottom w:val="0"/>
      <w:divBdr>
        <w:top w:val="none" w:sz="0" w:space="0" w:color="auto"/>
        <w:left w:val="none" w:sz="0" w:space="0" w:color="auto"/>
        <w:bottom w:val="none" w:sz="0" w:space="0" w:color="auto"/>
        <w:right w:val="none" w:sz="0" w:space="0" w:color="auto"/>
      </w:divBdr>
    </w:div>
    <w:div w:id="1189024059">
      <w:bodyDiv w:val="1"/>
      <w:marLeft w:val="0"/>
      <w:marRight w:val="0"/>
      <w:marTop w:val="0"/>
      <w:marBottom w:val="0"/>
      <w:divBdr>
        <w:top w:val="none" w:sz="0" w:space="0" w:color="auto"/>
        <w:left w:val="none" w:sz="0" w:space="0" w:color="auto"/>
        <w:bottom w:val="none" w:sz="0" w:space="0" w:color="auto"/>
        <w:right w:val="none" w:sz="0" w:space="0" w:color="auto"/>
      </w:divBdr>
    </w:div>
    <w:div w:id="1198422570">
      <w:bodyDiv w:val="1"/>
      <w:marLeft w:val="0"/>
      <w:marRight w:val="0"/>
      <w:marTop w:val="0"/>
      <w:marBottom w:val="0"/>
      <w:divBdr>
        <w:top w:val="none" w:sz="0" w:space="0" w:color="auto"/>
        <w:left w:val="none" w:sz="0" w:space="0" w:color="auto"/>
        <w:bottom w:val="none" w:sz="0" w:space="0" w:color="auto"/>
        <w:right w:val="none" w:sz="0" w:space="0" w:color="auto"/>
      </w:divBdr>
      <w:divsChild>
        <w:div w:id="1260214399">
          <w:marLeft w:val="0"/>
          <w:marRight w:val="0"/>
          <w:marTop w:val="0"/>
          <w:marBottom w:val="0"/>
          <w:divBdr>
            <w:top w:val="none" w:sz="0" w:space="0" w:color="auto"/>
            <w:left w:val="none" w:sz="0" w:space="0" w:color="auto"/>
            <w:bottom w:val="none" w:sz="0" w:space="0" w:color="auto"/>
            <w:right w:val="none" w:sz="0" w:space="0" w:color="auto"/>
          </w:divBdr>
        </w:div>
        <w:div w:id="530604520">
          <w:marLeft w:val="0"/>
          <w:marRight w:val="0"/>
          <w:marTop w:val="0"/>
          <w:marBottom w:val="0"/>
          <w:divBdr>
            <w:top w:val="none" w:sz="0" w:space="0" w:color="auto"/>
            <w:left w:val="none" w:sz="0" w:space="0" w:color="auto"/>
            <w:bottom w:val="none" w:sz="0" w:space="0" w:color="auto"/>
            <w:right w:val="none" w:sz="0" w:space="0" w:color="auto"/>
          </w:divBdr>
        </w:div>
        <w:div w:id="600383240">
          <w:marLeft w:val="0"/>
          <w:marRight w:val="0"/>
          <w:marTop w:val="0"/>
          <w:marBottom w:val="0"/>
          <w:divBdr>
            <w:top w:val="none" w:sz="0" w:space="0" w:color="auto"/>
            <w:left w:val="none" w:sz="0" w:space="0" w:color="auto"/>
            <w:bottom w:val="none" w:sz="0" w:space="0" w:color="auto"/>
            <w:right w:val="none" w:sz="0" w:space="0" w:color="auto"/>
          </w:divBdr>
        </w:div>
        <w:div w:id="185338516">
          <w:marLeft w:val="0"/>
          <w:marRight w:val="0"/>
          <w:marTop w:val="0"/>
          <w:marBottom w:val="0"/>
          <w:divBdr>
            <w:top w:val="none" w:sz="0" w:space="0" w:color="auto"/>
            <w:left w:val="none" w:sz="0" w:space="0" w:color="auto"/>
            <w:bottom w:val="none" w:sz="0" w:space="0" w:color="auto"/>
            <w:right w:val="none" w:sz="0" w:space="0" w:color="auto"/>
          </w:divBdr>
        </w:div>
        <w:div w:id="1577472097">
          <w:marLeft w:val="0"/>
          <w:marRight w:val="0"/>
          <w:marTop w:val="0"/>
          <w:marBottom w:val="0"/>
          <w:divBdr>
            <w:top w:val="none" w:sz="0" w:space="0" w:color="auto"/>
            <w:left w:val="none" w:sz="0" w:space="0" w:color="auto"/>
            <w:bottom w:val="none" w:sz="0" w:space="0" w:color="auto"/>
            <w:right w:val="none" w:sz="0" w:space="0" w:color="auto"/>
          </w:divBdr>
        </w:div>
        <w:div w:id="1132210783">
          <w:marLeft w:val="0"/>
          <w:marRight w:val="0"/>
          <w:marTop w:val="0"/>
          <w:marBottom w:val="0"/>
          <w:divBdr>
            <w:top w:val="none" w:sz="0" w:space="0" w:color="auto"/>
            <w:left w:val="none" w:sz="0" w:space="0" w:color="auto"/>
            <w:bottom w:val="none" w:sz="0" w:space="0" w:color="auto"/>
            <w:right w:val="none" w:sz="0" w:space="0" w:color="auto"/>
          </w:divBdr>
        </w:div>
        <w:div w:id="206263499">
          <w:marLeft w:val="0"/>
          <w:marRight w:val="0"/>
          <w:marTop w:val="0"/>
          <w:marBottom w:val="0"/>
          <w:divBdr>
            <w:top w:val="none" w:sz="0" w:space="0" w:color="auto"/>
            <w:left w:val="none" w:sz="0" w:space="0" w:color="auto"/>
            <w:bottom w:val="none" w:sz="0" w:space="0" w:color="auto"/>
            <w:right w:val="none" w:sz="0" w:space="0" w:color="auto"/>
          </w:divBdr>
        </w:div>
        <w:div w:id="89084732">
          <w:marLeft w:val="0"/>
          <w:marRight w:val="0"/>
          <w:marTop w:val="0"/>
          <w:marBottom w:val="0"/>
          <w:divBdr>
            <w:top w:val="none" w:sz="0" w:space="0" w:color="auto"/>
            <w:left w:val="none" w:sz="0" w:space="0" w:color="auto"/>
            <w:bottom w:val="none" w:sz="0" w:space="0" w:color="auto"/>
            <w:right w:val="none" w:sz="0" w:space="0" w:color="auto"/>
          </w:divBdr>
        </w:div>
        <w:div w:id="1164206945">
          <w:marLeft w:val="0"/>
          <w:marRight w:val="0"/>
          <w:marTop w:val="0"/>
          <w:marBottom w:val="0"/>
          <w:divBdr>
            <w:top w:val="none" w:sz="0" w:space="0" w:color="auto"/>
            <w:left w:val="none" w:sz="0" w:space="0" w:color="auto"/>
            <w:bottom w:val="none" w:sz="0" w:space="0" w:color="auto"/>
            <w:right w:val="none" w:sz="0" w:space="0" w:color="auto"/>
          </w:divBdr>
        </w:div>
        <w:div w:id="954016645">
          <w:marLeft w:val="0"/>
          <w:marRight w:val="0"/>
          <w:marTop w:val="0"/>
          <w:marBottom w:val="0"/>
          <w:divBdr>
            <w:top w:val="none" w:sz="0" w:space="0" w:color="auto"/>
            <w:left w:val="none" w:sz="0" w:space="0" w:color="auto"/>
            <w:bottom w:val="none" w:sz="0" w:space="0" w:color="auto"/>
            <w:right w:val="none" w:sz="0" w:space="0" w:color="auto"/>
          </w:divBdr>
        </w:div>
        <w:div w:id="1101880165">
          <w:marLeft w:val="0"/>
          <w:marRight w:val="0"/>
          <w:marTop w:val="0"/>
          <w:marBottom w:val="0"/>
          <w:divBdr>
            <w:top w:val="none" w:sz="0" w:space="0" w:color="auto"/>
            <w:left w:val="none" w:sz="0" w:space="0" w:color="auto"/>
            <w:bottom w:val="none" w:sz="0" w:space="0" w:color="auto"/>
            <w:right w:val="none" w:sz="0" w:space="0" w:color="auto"/>
          </w:divBdr>
        </w:div>
        <w:div w:id="1578712414">
          <w:marLeft w:val="0"/>
          <w:marRight w:val="0"/>
          <w:marTop w:val="0"/>
          <w:marBottom w:val="0"/>
          <w:divBdr>
            <w:top w:val="none" w:sz="0" w:space="0" w:color="auto"/>
            <w:left w:val="none" w:sz="0" w:space="0" w:color="auto"/>
            <w:bottom w:val="none" w:sz="0" w:space="0" w:color="auto"/>
            <w:right w:val="none" w:sz="0" w:space="0" w:color="auto"/>
          </w:divBdr>
        </w:div>
      </w:divsChild>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695618061">
      <w:bodyDiv w:val="1"/>
      <w:marLeft w:val="0"/>
      <w:marRight w:val="0"/>
      <w:marTop w:val="0"/>
      <w:marBottom w:val="0"/>
      <w:divBdr>
        <w:top w:val="none" w:sz="0" w:space="0" w:color="auto"/>
        <w:left w:val="none" w:sz="0" w:space="0" w:color="auto"/>
        <w:bottom w:val="none" w:sz="0" w:space="0" w:color="auto"/>
        <w:right w:val="none" w:sz="0" w:space="0" w:color="auto"/>
      </w:divBdr>
    </w:div>
    <w:div w:id="1736704299">
      <w:bodyDiv w:val="1"/>
      <w:marLeft w:val="0"/>
      <w:marRight w:val="0"/>
      <w:marTop w:val="0"/>
      <w:marBottom w:val="0"/>
      <w:divBdr>
        <w:top w:val="none" w:sz="0" w:space="0" w:color="auto"/>
        <w:left w:val="none" w:sz="0" w:space="0" w:color="auto"/>
        <w:bottom w:val="none" w:sz="0" w:space="0" w:color="auto"/>
        <w:right w:val="none" w:sz="0" w:space="0" w:color="auto"/>
      </w:divBdr>
    </w:div>
    <w:div w:id="1832984905">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2035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roland@fidatcha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ad.org/fr/project-procur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fr/document-detail/asset/40738506" TargetMode="External"/><Relationship Id="rId2" Type="http://schemas.openxmlformats.org/officeDocument/2006/relationships/hyperlink" Target="https://www.ifad.org/fr/document-detail/asset/40189695" TargetMode="External"/><Relationship Id="rId1" Type="http://schemas.openxmlformats.org/officeDocument/2006/relationships/hyperlink" Target="https://www.ifad.org/fr/document-detail/asset/4194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5E767-D3F1-4672-9837-7A668FF1039F}">
  <ds:schemaRefs>
    <ds:schemaRef ds:uri="http://schemas.openxmlformats.org/officeDocument/2006/bibliography"/>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1169</Words>
  <Characters>6434</Characters>
  <Application>Microsoft Office Word</Application>
  <DocSecurity>0</DocSecurity>
  <Lines>53</Lines>
  <Paragraphs>15</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7588</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ILDJIMA BOUKAR</cp:lastModifiedBy>
  <cp:revision>2</cp:revision>
  <cp:lastPrinted>2025-07-28T12:11:00Z</cp:lastPrinted>
  <dcterms:created xsi:type="dcterms:W3CDTF">2025-07-28T12:14:00Z</dcterms:created>
  <dcterms:modified xsi:type="dcterms:W3CDTF">2025-07-28T12:14:00Z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